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D5" w:rsidRDefault="00C863D5" w:rsidP="00C863D5">
      <w:pPr>
        <w:spacing w:line="360" w:lineRule="auto"/>
        <w:ind w:firstLine="720"/>
        <w:jc w:val="both"/>
        <w:rPr>
          <w:color w:val="auto"/>
        </w:rPr>
      </w:pPr>
    </w:p>
    <w:p w:rsidR="00C863D5" w:rsidRDefault="00C863D5" w:rsidP="00C863D5">
      <w:pPr>
        <w:spacing w:line="360" w:lineRule="auto"/>
        <w:ind w:firstLine="72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 начала 2025 года семьям Санкт-Петербурга и Ленинградской области </w:t>
      </w:r>
      <w:proofErr w:type="spellStart"/>
      <w:r>
        <w:rPr>
          <w:b/>
          <w:color w:val="auto"/>
          <w:sz w:val="28"/>
          <w:szCs w:val="28"/>
        </w:rPr>
        <w:t>проактивно</w:t>
      </w:r>
      <w:proofErr w:type="spellEnd"/>
      <w:r>
        <w:rPr>
          <w:b/>
          <w:color w:val="auto"/>
          <w:sz w:val="28"/>
          <w:szCs w:val="28"/>
        </w:rPr>
        <w:t xml:space="preserve"> оформлено более 22 тысяч сертификатов на материнский капитал</w:t>
      </w:r>
      <w:r>
        <w:rPr>
          <w:b/>
          <w:color w:val="auto"/>
          <w:sz w:val="28"/>
          <w:szCs w:val="28"/>
        </w:rPr>
        <w:t>.</w:t>
      </w:r>
    </w:p>
    <w:p w:rsidR="00C863D5" w:rsidRDefault="00C863D5" w:rsidP="00C863D5">
      <w:pPr>
        <w:spacing w:line="360" w:lineRule="auto"/>
        <w:ind w:firstLine="720"/>
        <w:jc w:val="both"/>
        <w:rPr>
          <w:color w:val="auto"/>
        </w:rPr>
      </w:pP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proofErr w:type="spellStart"/>
      <w:r w:rsidRPr="00C863D5">
        <w:rPr>
          <w:color w:val="auto"/>
          <w:sz w:val="28"/>
          <w:szCs w:val="28"/>
        </w:rPr>
        <w:t>Проактивное</w:t>
      </w:r>
      <w:proofErr w:type="spellEnd"/>
      <w:r w:rsidRPr="00C863D5">
        <w:rPr>
          <w:color w:val="auto"/>
          <w:sz w:val="28"/>
          <w:szCs w:val="28"/>
        </w:rPr>
        <w:t xml:space="preserve"> оформление материнского (семейного) капитала в Отделении СФР по СПб и ЛО ведется уже 5 лет, с 15 апреля 2020 года. Теперь родителям новорожденного не приходится собирать документы для его получения. Специалисты регионального Отделения СФР работают на основании сведений, поступающих из государственного реестра записей актов гражданского состояния. </w:t>
      </w: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863D5">
        <w:rPr>
          <w:color w:val="auto"/>
          <w:sz w:val="28"/>
          <w:szCs w:val="28"/>
        </w:rPr>
        <w:t xml:space="preserve">Сертификат приходит в электронном виде в личный кабинет матери на портале </w:t>
      </w:r>
      <w:proofErr w:type="spellStart"/>
      <w:r w:rsidRPr="00C863D5">
        <w:rPr>
          <w:color w:val="auto"/>
          <w:sz w:val="28"/>
          <w:szCs w:val="28"/>
        </w:rPr>
        <w:t>госуслуг</w:t>
      </w:r>
      <w:proofErr w:type="spellEnd"/>
      <w:r w:rsidRPr="00C863D5">
        <w:rPr>
          <w:color w:val="auto"/>
          <w:sz w:val="28"/>
          <w:szCs w:val="28"/>
        </w:rPr>
        <w:t>. Там же, в личном кабинете, можно подать заявление о распоряжении материнским капиталом и контролировать остаток средств.</w:t>
      </w: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863D5">
        <w:rPr>
          <w:color w:val="auto"/>
          <w:sz w:val="28"/>
          <w:szCs w:val="28"/>
        </w:rPr>
        <w:t>«Эта мера государственной поддержки предоставляется сразу после рождения ребенка. Решение о выдаче сертификата принимается в течение 5 рабочих дней после того, как в распоряжение фонда поступают сведения из органов ЗАГС», – отметил управляющий Отделением Социального фонда по СПБ и ЛО Константин Островский.</w:t>
      </w: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863D5">
        <w:rPr>
          <w:color w:val="auto"/>
          <w:sz w:val="28"/>
          <w:szCs w:val="28"/>
        </w:rPr>
        <w:t xml:space="preserve">Уже в этом году сертификаты на материнский капитал в </w:t>
      </w:r>
      <w:proofErr w:type="spellStart"/>
      <w:r w:rsidRPr="00C863D5">
        <w:rPr>
          <w:color w:val="auto"/>
          <w:sz w:val="28"/>
          <w:szCs w:val="28"/>
        </w:rPr>
        <w:t>беззаявительном</w:t>
      </w:r>
      <w:proofErr w:type="spellEnd"/>
      <w:r w:rsidRPr="00C863D5">
        <w:rPr>
          <w:color w:val="auto"/>
          <w:sz w:val="28"/>
          <w:szCs w:val="28"/>
        </w:rPr>
        <w:t xml:space="preserve"> порядке получили более 22 тысяч семей, проживающих на территории Санкт-Петербурга и Ленинградской области.</w:t>
      </w: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863D5">
        <w:rPr>
          <w:color w:val="auto"/>
          <w:sz w:val="28"/>
          <w:szCs w:val="28"/>
        </w:rPr>
        <w:t>С 1 февраля 2025 года размер материнского капитала на первого рожденного или усыновленного ребенка составляет 690 266,95 рублей. При появлении в семье второго ребенка полагается доплата в размере 221 895,1 рублей.</w:t>
      </w: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863D5">
        <w:rPr>
          <w:color w:val="auto"/>
          <w:sz w:val="28"/>
          <w:szCs w:val="28"/>
        </w:rPr>
        <w:t xml:space="preserve">Семьи Санкт-Петербурга и Ленинградской области могут направить средства материнского капитала на улучшение жилищных условий, ежемесячные выплаты на малышей до 3 лет, обучение детей, социальную адаптацию детей с инвалидностью, накопительную пенсию родителя. С 2024 </w:t>
      </w:r>
      <w:r w:rsidRPr="00C863D5">
        <w:rPr>
          <w:color w:val="auto"/>
          <w:sz w:val="28"/>
          <w:szCs w:val="28"/>
        </w:rPr>
        <w:lastRenderedPageBreak/>
        <w:t>года можно получить в виде единовременной выплаты и остаток материнского капитала, если он не превышает 10 тысяч рублей.</w:t>
      </w: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863D5">
        <w:rPr>
          <w:color w:val="auto"/>
          <w:sz w:val="28"/>
          <w:szCs w:val="28"/>
        </w:rPr>
        <w:t>Решение жилищных вопросов по-прежнему остается самым востребованным направлением распоряжения материнским капиталом. В 2025 году 20 157 семей направили его именно на эти цели. Далее по популярности идет получение ребенком образования и ежемесячная выплата.</w:t>
      </w:r>
    </w:p>
    <w:p w:rsid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863D5">
        <w:rPr>
          <w:color w:val="auto"/>
          <w:sz w:val="28"/>
          <w:szCs w:val="28"/>
        </w:rPr>
        <w:t xml:space="preserve">Дополнительную информацию о материнском капитале можно узнать по телефону круглосуточного </w:t>
      </w:r>
      <w:proofErr w:type="gramStart"/>
      <w:r w:rsidRPr="00C863D5">
        <w:rPr>
          <w:color w:val="auto"/>
          <w:sz w:val="28"/>
          <w:szCs w:val="28"/>
        </w:rPr>
        <w:t>контакт-центра</w:t>
      </w:r>
      <w:proofErr w:type="gramEnd"/>
      <w:r w:rsidRPr="00C863D5">
        <w:rPr>
          <w:color w:val="auto"/>
          <w:sz w:val="28"/>
          <w:szCs w:val="28"/>
        </w:rPr>
        <w:t xml:space="preserve"> 8 (800) 100-00-01, или в клиентских службах Отделения СФР по Санкт-Петербургу и Ленинградской области.</w:t>
      </w:r>
    </w:p>
    <w:p w:rsid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C863D5" w:rsidRPr="00C863D5" w:rsidRDefault="00C863D5" w:rsidP="00C863D5">
      <w:pPr>
        <w:spacing w:line="360" w:lineRule="auto"/>
        <w:ind w:firstLine="720"/>
        <w:jc w:val="right"/>
        <w:rPr>
          <w:rFonts w:cs="Times New Roman"/>
          <w:color w:val="auto"/>
          <w:sz w:val="28"/>
          <w:szCs w:val="28"/>
        </w:rPr>
      </w:pPr>
      <w:r w:rsidRPr="00C863D5">
        <w:rPr>
          <w:rFonts w:eastAsiaTheme="minorHAnsi" w:cs="Times New Roman"/>
          <w:bCs/>
          <w:sz w:val="22"/>
          <w:szCs w:val="22"/>
          <w:lang w:eastAsia="en-US"/>
        </w:rPr>
        <w:t>Пресс-служба Отделения СФР по Санкт-Петербургу и Ленинградской области</w:t>
      </w: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C863D5" w:rsidRPr="00C863D5" w:rsidRDefault="00C863D5" w:rsidP="00C863D5">
      <w:pPr>
        <w:spacing w:line="360" w:lineRule="auto"/>
        <w:ind w:firstLine="720"/>
        <w:jc w:val="both"/>
        <w:rPr>
          <w:color w:val="auto"/>
          <w:sz w:val="28"/>
          <w:szCs w:val="28"/>
        </w:rPr>
      </w:pPr>
    </w:p>
    <w:p w:rsidR="001D54BA" w:rsidRPr="00C863D5" w:rsidRDefault="001D54BA" w:rsidP="00C863D5">
      <w:pPr>
        <w:spacing w:line="360" w:lineRule="auto"/>
        <w:rPr>
          <w:sz w:val="28"/>
          <w:szCs w:val="28"/>
        </w:rPr>
      </w:pPr>
    </w:p>
    <w:sectPr w:rsidR="001D54BA" w:rsidRPr="00C8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D5"/>
    <w:rsid w:val="001D54BA"/>
    <w:rsid w:val="00C863D5"/>
    <w:rsid w:val="00E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D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2025-04-24T07:21:00Z</dcterms:created>
  <dcterms:modified xsi:type="dcterms:W3CDTF">2025-04-24T07:21:00Z</dcterms:modified>
</cp:coreProperties>
</file>