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EC" w:rsidRPr="00505EEC" w:rsidRDefault="008F02DC" w:rsidP="008F02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2D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508635" cy="643890"/>
            <wp:effectExtent l="0" t="0" r="5715" b="381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505EEC" w:rsidRPr="00505EEC" w:rsidRDefault="00505EEC" w:rsidP="00505EEC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505EEC" w:rsidRPr="00505EEC" w:rsidRDefault="00505EEC" w:rsidP="00505EEC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505EEC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505EEC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505EEC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505EEC" w:rsidRPr="00505EEC" w:rsidRDefault="00505EEC" w:rsidP="00505EEC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505EEC" w:rsidRPr="00505EEC" w:rsidRDefault="00505EEC" w:rsidP="00505E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05EE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83CE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____________</w:t>
      </w:r>
      <w:r w:rsidRPr="00505EE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2020 года  № </w:t>
      </w:r>
      <w:r w:rsidR="00883CE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_______</w:t>
      </w:r>
    </w:p>
    <w:p w:rsidR="00505EEC" w:rsidRPr="00505EEC" w:rsidRDefault="00505EEC" w:rsidP="00505EEC">
      <w:pPr>
        <w:rPr>
          <w:rFonts w:ascii="Calibri" w:eastAsia="Times New Roman" w:hAnsi="Calibri" w:cs="Times New Roman"/>
          <w:lang w:eastAsia="ru-RU"/>
        </w:rPr>
      </w:pPr>
    </w:p>
    <w:p w:rsidR="00883CE9" w:rsidRDefault="00883CE9" w:rsidP="00883CE9">
      <w:pPr>
        <w:pStyle w:val="a4"/>
        <w:spacing w:after="0" w:afterAutospacing="0"/>
        <w:jc w:val="center"/>
        <w:rPr>
          <w:b/>
          <w:lang w:val="ru"/>
        </w:rPr>
      </w:pPr>
      <w:r w:rsidRPr="00883CE9">
        <w:rPr>
          <w:b/>
          <w:lang w:val="ru"/>
        </w:rPr>
        <w:t xml:space="preserve">О создании межведомственной комиссии </w:t>
      </w:r>
      <w:r w:rsidRPr="00883CE9">
        <w:rPr>
          <w:b/>
          <w:lang w:val="ru"/>
        </w:rPr>
        <w:t xml:space="preserve">для оценки и обследования </w:t>
      </w:r>
      <w:r>
        <w:rPr>
          <w:b/>
          <w:lang w:val="ru"/>
        </w:rPr>
        <w:t xml:space="preserve">помещения в целях признания его </w:t>
      </w:r>
      <w:r w:rsidRPr="00883CE9">
        <w:rPr>
          <w:b/>
          <w:lang w:val="ru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</w:t>
      </w:r>
      <w:r>
        <w:rPr>
          <w:b/>
          <w:lang w:val="ru"/>
        </w:rPr>
        <w:t>мом и жилого дома садовым домом</w:t>
      </w:r>
    </w:p>
    <w:p w:rsidR="00505EEC" w:rsidRDefault="00505EEC" w:rsidP="00505EEC">
      <w:pPr>
        <w:pStyle w:val="a4"/>
        <w:spacing w:after="200" w:afterAutospacing="0"/>
        <w:jc w:val="center"/>
        <w:rPr>
          <w:rFonts w:ascii="OpenSansRegular" w:hAnsi="OpenSansRegular" w:cs="Arial"/>
          <w:color w:val="212121"/>
        </w:rPr>
      </w:pPr>
    </w:p>
    <w:p w:rsidR="00505EEC" w:rsidRPr="00883CE9" w:rsidRDefault="00505EEC" w:rsidP="00D9386B">
      <w:pPr>
        <w:pStyle w:val="a4"/>
        <w:spacing w:after="0" w:afterAutospacing="0"/>
        <w:ind w:firstLine="708"/>
        <w:jc w:val="both"/>
        <w:rPr>
          <w:sz w:val="28"/>
        </w:rPr>
      </w:pPr>
      <w:r w:rsidRPr="00883CE9">
        <w:rPr>
          <w:sz w:val="28"/>
        </w:rPr>
        <w:t xml:space="preserve">В соответствии с </w:t>
      </w:r>
      <w:hyperlink r:id="rId6" w:history="1">
        <w:r w:rsidRPr="00D9386B">
          <w:rPr>
            <w:sz w:val="28"/>
          </w:rPr>
          <w:t>пунктом 8 части 1 статьи 14</w:t>
        </w:r>
      </w:hyperlink>
      <w:r w:rsidRPr="00883CE9">
        <w:rPr>
          <w:sz w:val="28"/>
        </w:rPr>
        <w:t xml:space="preserve"> Жилищного кодекса Российской Федерации, </w:t>
      </w:r>
      <w:hyperlink r:id="rId7" w:history="1">
        <w:r w:rsidRPr="00D9386B">
          <w:rPr>
            <w:sz w:val="28"/>
          </w:rPr>
          <w:t>постановлением</w:t>
        </w:r>
      </w:hyperlink>
      <w:r w:rsidRPr="00883CE9">
        <w:rPr>
          <w:sz w:val="28"/>
        </w:rPr>
        <w:t xml:space="preserve"> Правительства РФ от 28.01.2006 </w:t>
      </w:r>
      <w:r w:rsidR="00D9386B">
        <w:rPr>
          <w:sz w:val="28"/>
        </w:rPr>
        <w:t>№</w:t>
      </w:r>
      <w:r w:rsidRPr="00883CE9">
        <w:rPr>
          <w:sz w:val="28"/>
        </w:rPr>
        <w:t xml:space="preserve">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8" w:history="1">
        <w:r w:rsidRPr="00D9386B">
          <w:rPr>
            <w:sz w:val="28"/>
          </w:rPr>
          <w:t>Уставом</w:t>
        </w:r>
      </w:hyperlink>
      <w:r w:rsidRPr="00883CE9">
        <w:rPr>
          <w:sz w:val="28"/>
        </w:rPr>
        <w:t xml:space="preserve"> </w:t>
      </w:r>
      <w:r w:rsidR="00D9386B">
        <w:rPr>
          <w:sz w:val="28"/>
        </w:rPr>
        <w:t>МО Путиловское сельское поселение:</w:t>
      </w:r>
    </w:p>
    <w:p w:rsidR="00D9386B" w:rsidRPr="00D9386B" w:rsidRDefault="00D9386B" w:rsidP="00D9386B">
      <w:pPr>
        <w:pStyle w:val="a4"/>
        <w:spacing w:after="0" w:afterAutospacing="0"/>
        <w:ind w:firstLine="708"/>
        <w:jc w:val="both"/>
        <w:rPr>
          <w:sz w:val="28"/>
        </w:rPr>
      </w:pPr>
      <w:r w:rsidRPr="00D9386B">
        <w:rPr>
          <w:sz w:val="28"/>
        </w:rPr>
        <w:t xml:space="preserve">1. </w:t>
      </w:r>
      <w:proofErr w:type="gramStart"/>
      <w:r w:rsidRPr="00D9386B">
        <w:rPr>
          <w:sz w:val="28"/>
        </w:rPr>
        <w:t xml:space="preserve">Создать межведомственную комиссию </w:t>
      </w:r>
      <w:r w:rsidRPr="00D9386B">
        <w:rPr>
          <w:sz w:val="28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>
        <w:rPr>
          <w:sz w:val="28"/>
        </w:rPr>
        <w:t xml:space="preserve">, </w:t>
      </w:r>
      <w:r w:rsidRPr="00D9386B">
        <w:rPr>
          <w:sz w:val="28"/>
        </w:rPr>
        <w:t xml:space="preserve">на территории муниципального образования Путиловское сельское поселение </w:t>
      </w:r>
      <w:r>
        <w:rPr>
          <w:sz w:val="28"/>
        </w:rPr>
        <w:t>Кировского муниципального</w:t>
      </w:r>
      <w:r w:rsidRPr="00D9386B">
        <w:rPr>
          <w:sz w:val="28"/>
        </w:rPr>
        <w:t xml:space="preserve"> район</w:t>
      </w:r>
      <w:r>
        <w:rPr>
          <w:sz w:val="28"/>
        </w:rPr>
        <w:t>а</w:t>
      </w:r>
      <w:r w:rsidRPr="00D9386B">
        <w:rPr>
          <w:sz w:val="28"/>
        </w:rPr>
        <w:t xml:space="preserve"> Ленинградской области в составе согласно Приложению</w:t>
      </w:r>
      <w:proofErr w:type="gramEnd"/>
      <w:r w:rsidRPr="00D9386B">
        <w:rPr>
          <w:sz w:val="28"/>
        </w:rPr>
        <w:t xml:space="preserve"> № 1.</w:t>
      </w:r>
    </w:p>
    <w:p w:rsidR="00D9386B" w:rsidRDefault="00D9386B" w:rsidP="00D9386B">
      <w:pPr>
        <w:pStyle w:val="a4"/>
        <w:spacing w:after="0" w:afterAutospacing="0"/>
        <w:ind w:firstLine="708"/>
        <w:jc w:val="both"/>
        <w:rPr>
          <w:sz w:val="28"/>
        </w:rPr>
      </w:pPr>
      <w:r w:rsidRPr="00D9386B">
        <w:rPr>
          <w:sz w:val="28"/>
        </w:rPr>
        <w:t>2. Утвердить Положение о Комиссии согласно Приложению № 2.</w:t>
      </w:r>
    </w:p>
    <w:p w:rsidR="00BD4AD9" w:rsidRPr="00D9386B" w:rsidRDefault="00BD4AD9" w:rsidP="00D9386B">
      <w:pPr>
        <w:pStyle w:val="a4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Признать утратившим силу постановление</w:t>
      </w:r>
      <w:r w:rsidRPr="00BD4AD9">
        <w:t xml:space="preserve"> </w:t>
      </w:r>
      <w:r w:rsidRPr="00BD4AD9">
        <w:rPr>
          <w:sz w:val="28"/>
        </w:rPr>
        <w:t xml:space="preserve">администрации Мо Путиловское сельское поселение </w:t>
      </w:r>
      <w:r>
        <w:rPr>
          <w:sz w:val="28"/>
        </w:rPr>
        <w:t>о</w:t>
      </w:r>
      <w:r w:rsidRPr="00BD4AD9">
        <w:rPr>
          <w:sz w:val="28"/>
        </w:rPr>
        <w:t>т 01 октября 2015 года  № 277</w:t>
      </w:r>
      <w:r w:rsidRPr="00BD4AD9">
        <w:t xml:space="preserve"> </w:t>
      </w:r>
      <w:r>
        <w:t>«</w:t>
      </w:r>
      <w:r w:rsidRPr="00BD4AD9">
        <w:rPr>
          <w:sz w:val="28"/>
        </w:rPr>
        <w:t>О создании межведомственной комиссии для оценки жилых помещений муниципального жилищного фонда и частных жилых помещений, расположенных на территории МО Путиловское сельское поселение</w:t>
      </w:r>
      <w:r>
        <w:rPr>
          <w:sz w:val="28"/>
        </w:rPr>
        <w:t xml:space="preserve">» (с изм. </w:t>
      </w:r>
      <w:r w:rsidRPr="00BD4AD9">
        <w:rPr>
          <w:sz w:val="28"/>
        </w:rPr>
        <w:t>от 29 июня 2016 года  № 146</w:t>
      </w:r>
      <w:r>
        <w:rPr>
          <w:sz w:val="28"/>
        </w:rPr>
        <w:t xml:space="preserve">, </w:t>
      </w:r>
      <w:r w:rsidRPr="00BD4AD9">
        <w:rPr>
          <w:sz w:val="28"/>
        </w:rPr>
        <w:t>от 24 января  2018 года № 29</w:t>
      </w:r>
      <w:r>
        <w:rPr>
          <w:sz w:val="28"/>
        </w:rPr>
        <w:t>).</w:t>
      </w:r>
      <w:proofErr w:type="gramEnd"/>
    </w:p>
    <w:p w:rsidR="00D9386B" w:rsidRPr="00D9386B" w:rsidRDefault="00BD4AD9" w:rsidP="00D9386B">
      <w:pPr>
        <w:pStyle w:val="a4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="00D9386B" w:rsidRPr="00D9386B">
        <w:rPr>
          <w:sz w:val="28"/>
        </w:rPr>
        <w:t xml:space="preserve">. </w:t>
      </w:r>
      <w:r w:rsidRPr="00BD4AD9">
        <w:rPr>
          <w:sz w:val="28"/>
        </w:rPr>
        <w:t>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</w:t>
      </w:r>
      <w:r w:rsidR="00D9386B" w:rsidRPr="00D9386B">
        <w:rPr>
          <w:sz w:val="28"/>
        </w:rPr>
        <w:t>.</w:t>
      </w:r>
    </w:p>
    <w:p w:rsidR="00D9386B" w:rsidRPr="00D9386B" w:rsidRDefault="00BD4AD9" w:rsidP="00D9386B">
      <w:pPr>
        <w:pStyle w:val="a4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>5</w:t>
      </w:r>
      <w:r w:rsidR="00D9386B" w:rsidRPr="00D9386B">
        <w:rPr>
          <w:sz w:val="28"/>
        </w:rPr>
        <w:t xml:space="preserve">. </w:t>
      </w:r>
      <w:proofErr w:type="gramStart"/>
      <w:r w:rsidR="00D9386B" w:rsidRPr="00D9386B">
        <w:rPr>
          <w:sz w:val="28"/>
        </w:rPr>
        <w:t>Контроль за</w:t>
      </w:r>
      <w:proofErr w:type="gramEnd"/>
      <w:r w:rsidR="00D9386B" w:rsidRPr="00D9386B">
        <w:rPr>
          <w:sz w:val="28"/>
        </w:rPr>
        <w:t xml:space="preserve"> исполнением настоящего постановления оставляю за собой.</w:t>
      </w:r>
    </w:p>
    <w:p w:rsidR="00D9386B" w:rsidRPr="00D9386B" w:rsidRDefault="00D9386B" w:rsidP="00D9386B">
      <w:pPr>
        <w:pStyle w:val="a4"/>
        <w:jc w:val="both"/>
        <w:rPr>
          <w:sz w:val="28"/>
        </w:rPr>
      </w:pPr>
    </w:p>
    <w:p w:rsidR="00505EEC" w:rsidRPr="00883CE9" w:rsidRDefault="00D9386B" w:rsidP="00D9386B">
      <w:pPr>
        <w:pStyle w:val="a4"/>
        <w:spacing w:after="200" w:afterAutospacing="0"/>
        <w:jc w:val="both"/>
        <w:rPr>
          <w:sz w:val="28"/>
        </w:rPr>
      </w:pPr>
      <w:r w:rsidRPr="00D9386B">
        <w:rPr>
          <w:sz w:val="28"/>
        </w:rPr>
        <w:t xml:space="preserve">Глава администрации </w:t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>
        <w:rPr>
          <w:sz w:val="28"/>
        </w:rPr>
        <w:t xml:space="preserve">      </w:t>
      </w:r>
      <w:r w:rsidRPr="00D9386B">
        <w:rPr>
          <w:sz w:val="28"/>
        </w:rPr>
        <w:t>В.И. Егорихин</w:t>
      </w:r>
      <w:r w:rsidR="00505EEC" w:rsidRPr="00883CE9">
        <w:rPr>
          <w:sz w:val="28"/>
        </w:rPr>
        <w:t> </w:t>
      </w:r>
    </w:p>
    <w:p w:rsidR="00BD4AD9" w:rsidRDefault="00505EEC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9386B">
        <w:rPr>
          <w:rFonts w:ascii="Times New Roman" w:hAnsi="Times New Roman" w:cs="Times New Roman"/>
          <w:i/>
          <w:sz w:val="28"/>
        </w:rPr>
        <w:t> </w:t>
      </w: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9386B" w:rsidRDefault="00D9386B" w:rsidP="00D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</w:t>
      </w:r>
      <w:r w:rsidRPr="00E41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Путиловожилкомхоз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УКХ Кировск,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 ГУП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Леноблинвентаризация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Кировское БТИ, 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ЛО в Кировском районе,</w:t>
      </w:r>
      <w:r w:rsidRPr="00ED59D2">
        <w:t xml:space="preserve"> </w:t>
      </w:r>
      <w:r w:rsidRPr="00ED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Кировского района управления надзорной деятельности и профилактической работы ГУ МЧС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ЛО, </w:t>
      </w:r>
      <w:r w:rsidRPr="00E41B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прокуратура, газета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Ладога»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оф сайт.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 администрации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 сельское поселение</w:t>
      </w:r>
    </w:p>
    <w:p w:rsidR="00581752" w:rsidRPr="00ED59D2" w:rsidRDefault="008F02DC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63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2020</w:t>
      </w:r>
      <w:r w:rsidR="005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63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81752" w:rsidRPr="00ED59D2" w:rsidRDefault="00581752" w:rsidP="0058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территории муниципального образования Путиловское сельское поселение Ки</w:t>
      </w:r>
      <w:r w:rsidR="008F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ровского муниципального</w:t>
      </w:r>
      <w:r w:rsidRPr="00ED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F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D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581752" w:rsidRPr="00ED59D2" w:rsidRDefault="00581752" w:rsidP="0058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Егорихин Виктор Иванович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глава администрации МО </w:t>
            </w:r>
            <w:r w:rsidRPr="00F7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 сельское поселение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Иванцова Татьяна Николаевна</w:t>
            </w:r>
            <w:r w:rsidR="00581752"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Путиловское сельское поселение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</w:t>
            </w: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6628" w:type="dxa"/>
          </w:tcPr>
          <w:p w:rsidR="00581752" w:rsidRPr="00ED59D2" w:rsidRDefault="00581752" w:rsidP="00D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Дедкова Олеся Николаевна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МО Путиловское сельское поселение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  <w:r w:rsidRPr="00F74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Иван Иванович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«ПутиловоЖКХ»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39001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ГУП «</w:t>
            </w:r>
            <w:proofErr w:type="spellStart"/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Леноблинвентаризация</w:t>
            </w:r>
            <w:proofErr w:type="spellEnd"/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Кировское БТИ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581752"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</w:t>
            </w:r>
            <w:r w:rsidR="00581752" w:rsidRPr="00ED5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="00581752" w:rsidRPr="00ED5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581752" w:rsidRPr="00ED5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Ленинградской области</w:t>
            </w:r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Кировском районе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39001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</w:t>
            </w:r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581752" w:rsidRPr="00F7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тдела надзорной деятельности Кировского района </w:t>
            </w:r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надзорной деятельности</w:t>
            </w:r>
            <w:proofErr w:type="gramEnd"/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профилактической работы</w:t>
            </w:r>
            <w:r w:rsidR="00581752" w:rsidRPr="00F7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 МЧС России по Ленинградской области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BF4388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58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муниципального жилищного контроля управления по коммунальному, дорожному хозяйству, транспорту и связи</w:t>
            </w:r>
          </w:p>
        </w:tc>
      </w:tr>
    </w:tbl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6B" w:rsidRPr="00ED59D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9386B" w:rsidRPr="00ED59D2" w:rsidRDefault="00D9386B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 администрации</w:t>
      </w:r>
    </w:p>
    <w:p w:rsidR="00D9386B" w:rsidRPr="00ED59D2" w:rsidRDefault="00D9386B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 сельское поселение</w:t>
      </w:r>
    </w:p>
    <w:p w:rsidR="00D9386B" w:rsidRPr="00ED59D2" w:rsidRDefault="00D9386B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05EEC" w:rsidRPr="00883CE9" w:rsidRDefault="00505EEC" w:rsidP="00505EEC">
      <w:pPr>
        <w:pStyle w:val="a4"/>
        <w:spacing w:after="200" w:afterAutospacing="0"/>
        <w:jc w:val="both"/>
        <w:rPr>
          <w:sz w:val="28"/>
        </w:rPr>
      </w:pPr>
      <w:r w:rsidRPr="00883CE9">
        <w:rPr>
          <w:sz w:val="28"/>
        </w:rPr>
        <w:t> </w:t>
      </w:r>
    </w:p>
    <w:p w:rsidR="00505EEC" w:rsidRPr="00883CE9" w:rsidRDefault="00505EEC" w:rsidP="00505EEC">
      <w:pPr>
        <w:pStyle w:val="a4"/>
        <w:spacing w:after="200" w:afterAutospacing="0"/>
        <w:jc w:val="both"/>
        <w:rPr>
          <w:sz w:val="28"/>
        </w:rPr>
      </w:pPr>
      <w:r w:rsidRPr="00883CE9">
        <w:rPr>
          <w:sz w:val="28"/>
        </w:rPr>
        <w:t> </w:t>
      </w:r>
    </w:p>
    <w:p w:rsidR="00505EEC" w:rsidRPr="00D9386B" w:rsidRDefault="00505EEC" w:rsidP="00D9386B">
      <w:pPr>
        <w:pStyle w:val="a4"/>
        <w:spacing w:after="0" w:afterAutospacing="0"/>
        <w:jc w:val="center"/>
        <w:rPr>
          <w:b/>
          <w:sz w:val="28"/>
        </w:rPr>
      </w:pPr>
      <w:bookmarkStart w:id="1" w:name="P41"/>
      <w:bookmarkEnd w:id="1"/>
      <w:r w:rsidRPr="00D9386B">
        <w:rPr>
          <w:b/>
          <w:sz w:val="28"/>
        </w:rPr>
        <w:t>Положение о межведомственной комиссии</w:t>
      </w:r>
    </w:p>
    <w:p w:rsidR="00505EEC" w:rsidRPr="00D9386B" w:rsidRDefault="00505EEC" w:rsidP="00D9386B">
      <w:pPr>
        <w:pStyle w:val="a4"/>
        <w:spacing w:after="0" w:afterAutospacing="0"/>
        <w:jc w:val="center"/>
        <w:rPr>
          <w:b/>
          <w:sz w:val="28"/>
        </w:rPr>
      </w:pPr>
      <w:r w:rsidRPr="00D9386B">
        <w:rPr>
          <w:b/>
          <w:sz w:val="28"/>
        </w:rPr>
        <w:t>для оценки и обследования помещения в целях признания его</w:t>
      </w:r>
    </w:p>
    <w:p w:rsidR="00505EEC" w:rsidRPr="00D9386B" w:rsidRDefault="00505EEC" w:rsidP="00D9386B">
      <w:pPr>
        <w:pStyle w:val="a4"/>
        <w:spacing w:after="0" w:afterAutospacing="0"/>
        <w:jc w:val="center"/>
        <w:rPr>
          <w:b/>
          <w:sz w:val="28"/>
        </w:rPr>
      </w:pPr>
      <w:r w:rsidRPr="00D9386B">
        <w:rPr>
          <w:b/>
          <w:sz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D9386B" w:rsidRDefault="00D9386B" w:rsidP="00505EEC">
      <w:pPr>
        <w:pStyle w:val="a4"/>
        <w:spacing w:after="200" w:afterAutospacing="0"/>
        <w:jc w:val="center"/>
        <w:rPr>
          <w:sz w:val="28"/>
        </w:rPr>
      </w:pPr>
    </w:p>
    <w:p w:rsidR="00505EEC" w:rsidRPr="00883CE9" w:rsidRDefault="00505EEC" w:rsidP="00505EEC">
      <w:pPr>
        <w:pStyle w:val="a4"/>
        <w:spacing w:after="200" w:afterAutospacing="0"/>
        <w:jc w:val="center"/>
        <w:rPr>
          <w:sz w:val="28"/>
        </w:rPr>
      </w:pPr>
      <w:r w:rsidRPr="00883CE9">
        <w:rPr>
          <w:sz w:val="28"/>
        </w:rPr>
        <w:t>1. ОБЩИЕ ПОЛОЖЕНИЯ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1.1. </w:t>
      </w:r>
      <w:proofErr w:type="gramStart"/>
      <w:r w:rsidRPr="00B72098">
        <w:rPr>
          <w:sz w:val="28"/>
          <w:szCs w:val="28"/>
        </w:rPr>
        <w:t>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 w:rsidR="00B72098">
        <w:rPr>
          <w:sz w:val="28"/>
          <w:szCs w:val="28"/>
        </w:rPr>
        <w:t xml:space="preserve"> </w:t>
      </w:r>
      <w:r w:rsidR="00B72098" w:rsidRPr="00B72098">
        <w:rPr>
          <w:sz w:val="28"/>
          <w:szCs w:val="28"/>
        </w:rPr>
        <w:t>(далее - Комиссия)</w:t>
      </w:r>
      <w:r w:rsidRPr="00B72098">
        <w:rPr>
          <w:sz w:val="28"/>
          <w:szCs w:val="28"/>
        </w:rPr>
        <w:t xml:space="preserve"> на территории </w:t>
      </w:r>
      <w:r w:rsidR="00B72098" w:rsidRPr="00B72098">
        <w:rPr>
          <w:sz w:val="28"/>
          <w:szCs w:val="28"/>
        </w:rPr>
        <w:t>муниципального образования Путиловское сельское</w:t>
      </w:r>
      <w:proofErr w:type="gramEnd"/>
      <w:r w:rsidR="00B72098" w:rsidRPr="00B72098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 w:rsidR="00B72098">
        <w:rPr>
          <w:sz w:val="28"/>
          <w:szCs w:val="28"/>
        </w:rPr>
        <w:t xml:space="preserve"> (далее – МО Путиловское сельское поселение).</w:t>
      </w:r>
      <w:r w:rsidR="00B72098" w:rsidRPr="00B72098">
        <w:rPr>
          <w:sz w:val="28"/>
          <w:szCs w:val="28"/>
        </w:rPr>
        <w:t xml:space="preserve">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1.2. </w:t>
      </w:r>
      <w:proofErr w:type="gramStart"/>
      <w:r w:rsidRPr="00B72098">
        <w:rPr>
          <w:sz w:val="28"/>
          <w:szCs w:val="28"/>
        </w:rPr>
        <w:t xml:space="preserve"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на предмет соответствия указанных помещений и дома требованиям, установленным в </w:t>
      </w:r>
      <w:hyperlink r:id="rId9" w:history="1">
        <w:r w:rsidRPr="00B72098">
          <w:rPr>
            <w:sz w:val="28"/>
            <w:szCs w:val="28"/>
          </w:rPr>
          <w:t>Положении</w:t>
        </w:r>
      </w:hyperlink>
      <w:r w:rsidRPr="00B72098">
        <w:rPr>
          <w:sz w:val="28"/>
          <w:szCs w:val="28"/>
        </w:rPr>
        <w:t xml:space="preserve"> о</w:t>
      </w:r>
      <w:proofErr w:type="gramEnd"/>
      <w:r w:rsidRPr="00B72098">
        <w:rPr>
          <w:sz w:val="28"/>
          <w:szCs w:val="28"/>
        </w:rPr>
        <w:t xml:space="preserve"> </w:t>
      </w:r>
      <w:proofErr w:type="gramStart"/>
      <w:r w:rsidRPr="00B72098">
        <w:rPr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утвержденном Постановлением Правительства РФ от 28.01.2006 № 47 (далее - установленные требования).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1.3. </w:t>
      </w:r>
      <w:proofErr w:type="gramStart"/>
      <w:r w:rsidRPr="00B72098">
        <w:rPr>
          <w:sz w:val="28"/>
          <w:szCs w:val="28"/>
        </w:rPr>
        <w:t xml:space="preserve">В своей работе Комиссия руководствуется </w:t>
      </w:r>
      <w:hyperlink r:id="rId10" w:history="1">
        <w:r w:rsidRPr="00B72098">
          <w:rPr>
            <w:sz w:val="28"/>
            <w:szCs w:val="28"/>
          </w:rPr>
          <w:t>Конституцией</w:t>
        </w:r>
      </w:hyperlink>
      <w:r w:rsidRPr="00B72098">
        <w:rPr>
          <w:sz w:val="28"/>
          <w:szCs w:val="28"/>
        </w:rPr>
        <w:t xml:space="preserve"> Российской Федерации, Жилищным </w:t>
      </w:r>
      <w:hyperlink r:id="rId11" w:history="1">
        <w:r w:rsidRPr="00B72098">
          <w:rPr>
            <w:sz w:val="28"/>
            <w:szCs w:val="28"/>
          </w:rPr>
          <w:t>кодексом</w:t>
        </w:r>
      </w:hyperlink>
      <w:r w:rsidRPr="00B72098">
        <w:rPr>
          <w:sz w:val="28"/>
          <w:szCs w:val="28"/>
        </w:rPr>
        <w:t xml:space="preserve"> Российской Федерации, </w:t>
      </w:r>
      <w:hyperlink r:id="rId12" w:history="1">
        <w:r w:rsidRPr="00B72098">
          <w:rPr>
            <w:sz w:val="28"/>
            <w:szCs w:val="28"/>
          </w:rPr>
          <w:t>Постановлением</w:t>
        </w:r>
      </w:hyperlink>
      <w:r w:rsidRPr="00B72098">
        <w:rPr>
          <w:sz w:val="28"/>
          <w:szCs w:val="28"/>
        </w:rPr>
        <w:t xml:space="preserve"> Правительства Российской Федерации от 28.01.2006 № 47 «Об утверждении </w:t>
      </w:r>
      <w:r w:rsidRPr="00B72098">
        <w:rPr>
          <w:sz w:val="28"/>
          <w:szCs w:val="28"/>
        </w:rPr>
        <w:lastRenderedPageBreak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федеральными законами и иными нормативными правовыми актами Российской Федерации, настоящим Положением.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1.4. Комиссия создается постановлением администрации </w:t>
      </w:r>
      <w:r w:rsidR="00B72098" w:rsidRP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 xml:space="preserve"> для оценки и обследования жилых помещений муниципального жилищного фонда и частного жилищного фонда.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2" w:name="P61"/>
      <w:bookmarkEnd w:id="2"/>
      <w:r w:rsidRPr="00B72098">
        <w:rPr>
          <w:sz w:val="28"/>
          <w:szCs w:val="28"/>
        </w:rPr>
        <w:t xml:space="preserve">В состав Комиссии включаются представители администрации </w:t>
      </w:r>
      <w:r w:rsidR="00B72098" w:rsidRP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 xml:space="preserve">. Председателем Комиссии назначается глава </w:t>
      </w:r>
      <w:r w:rsidR="00B72098" w:rsidRP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.</w:t>
      </w:r>
    </w:p>
    <w:p w:rsidR="00505EEC" w:rsidRPr="00B72098" w:rsidRDefault="00B72098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3" w:name="P62"/>
      <w:bookmarkEnd w:id="3"/>
      <w:proofErr w:type="gramStart"/>
      <w:r w:rsidRPr="00B72098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B72098">
        <w:rPr>
          <w:sz w:val="28"/>
          <w:szCs w:val="28"/>
        </w:rPr>
        <w:t xml:space="preserve"> в границах зоны чрезвычайной ситуации, предусмотренного пунктом 42</w:t>
      </w:r>
      <w:r w:rsidR="008F02DC">
        <w:rPr>
          <w:sz w:val="28"/>
          <w:szCs w:val="28"/>
        </w:rPr>
        <w:t xml:space="preserve"> Положения, </w:t>
      </w:r>
      <w:r w:rsidR="008F02DC" w:rsidRPr="008F02DC">
        <w:rPr>
          <w:sz w:val="28"/>
          <w:szCs w:val="28"/>
        </w:rPr>
        <w:t>утвержденного постановлением Правительства РФ от 28.01.2006 № 47</w:t>
      </w:r>
      <w:r w:rsidRPr="00B72098">
        <w:rPr>
          <w:sz w:val="28"/>
          <w:szCs w:val="28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</w:t>
      </w:r>
      <w:r>
        <w:rPr>
          <w:sz w:val="28"/>
          <w:szCs w:val="28"/>
        </w:rPr>
        <w:t>езультатов инженерных изысканий</w:t>
      </w:r>
      <w:r w:rsidR="00505EEC" w:rsidRPr="00B72098">
        <w:rPr>
          <w:sz w:val="28"/>
          <w:szCs w:val="28"/>
        </w:rPr>
        <w:t>.</w:t>
      </w:r>
    </w:p>
    <w:p w:rsidR="00B72098" w:rsidRDefault="00B72098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привлекается к работе в </w:t>
      </w:r>
      <w:r w:rsidR="008F02DC">
        <w:rPr>
          <w:sz w:val="28"/>
          <w:szCs w:val="28"/>
        </w:rPr>
        <w:t>К</w:t>
      </w:r>
      <w:r w:rsidRPr="00B72098">
        <w:rPr>
          <w:sz w:val="28"/>
          <w:szCs w:val="28"/>
        </w:rPr>
        <w:t>омиссии с правом совещательного голоса и подлежит уведомлен</w:t>
      </w:r>
      <w:r w:rsidR="008F02DC">
        <w:rPr>
          <w:sz w:val="28"/>
          <w:szCs w:val="28"/>
        </w:rPr>
        <w:t>ию о времени и месте заседания К</w:t>
      </w:r>
      <w:r w:rsidRPr="00B72098">
        <w:rPr>
          <w:sz w:val="28"/>
          <w:szCs w:val="28"/>
        </w:rPr>
        <w:t>омиссии в порядке, установленном органом исполнительной власти субъекта Российской Федерации или органом местн</w:t>
      </w:r>
      <w:r w:rsidR="008F02DC">
        <w:rPr>
          <w:sz w:val="28"/>
          <w:szCs w:val="28"/>
        </w:rPr>
        <w:t>ого самоуправления, создавшими К</w:t>
      </w:r>
      <w:r w:rsidRPr="00B72098">
        <w:rPr>
          <w:sz w:val="28"/>
          <w:szCs w:val="28"/>
        </w:rPr>
        <w:t>оми</w:t>
      </w:r>
      <w:r w:rsidR="008F02DC">
        <w:rPr>
          <w:sz w:val="28"/>
          <w:szCs w:val="28"/>
        </w:rPr>
        <w:t>ссию.</w:t>
      </w:r>
      <w:proofErr w:type="gramEnd"/>
      <w:r w:rsidR="008F02DC">
        <w:rPr>
          <w:sz w:val="28"/>
          <w:szCs w:val="28"/>
        </w:rPr>
        <w:t xml:space="preserve"> Порядок участия в работе К</w:t>
      </w:r>
      <w:r w:rsidRPr="00B72098">
        <w:rPr>
          <w:sz w:val="28"/>
          <w:szCs w:val="28"/>
        </w:rPr>
        <w:t>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</w:p>
    <w:p w:rsidR="00B72098" w:rsidRDefault="008F02D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</w:t>
      </w:r>
      <w:r w:rsidR="00B72098" w:rsidRPr="00B72098">
        <w:rPr>
          <w:sz w:val="28"/>
          <w:szCs w:val="28"/>
        </w:rPr>
        <w:t>омиссией проводится оценка жилых помещений жилищного фонда Российской Федерации или многоквартирного дома, находящегося в федер</w:t>
      </w:r>
      <w:r>
        <w:rPr>
          <w:sz w:val="28"/>
          <w:szCs w:val="28"/>
        </w:rPr>
        <w:t>альной собственности, в состав К</w:t>
      </w:r>
      <w:r w:rsidR="00B72098" w:rsidRPr="00B72098">
        <w:rPr>
          <w:sz w:val="28"/>
          <w:szCs w:val="28"/>
        </w:rPr>
        <w:t xml:space="preserve">омиссии с правом решающего голоса </w:t>
      </w:r>
      <w:r w:rsidR="00B72098" w:rsidRPr="00B72098">
        <w:rPr>
          <w:sz w:val="28"/>
          <w:szCs w:val="28"/>
        </w:rPr>
        <w:lastRenderedPageBreak/>
        <w:t>включается представитель федерального органа исполнительной власти, осуществляющего полномочия собственника в отношении оц</w:t>
      </w:r>
      <w:r>
        <w:rPr>
          <w:sz w:val="28"/>
          <w:szCs w:val="28"/>
        </w:rPr>
        <w:t>ениваемого имущества. В состав К</w:t>
      </w:r>
      <w:r w:rsidR="00B72098" w:rsidRPr="00B72098">
        <w:rPr>
          <w:sz w:val="28"/>
          <w:szCs w:val="28"/>
        </w:rPr>
        <w:t>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="00B72098" w:rsidRPr="00B72098">
        <w:rPr>
          <w:sz w:val="28"/>
          <w:szCs w:val="28"/>
        </w:rPr>
        <w:t xml:space="preserve">учреждению) </w:t>
      </w:r>
      <w:proofErr w:type="gramEnd"/>
      <w:r w:rsidR="00B72098" w:rsidRPr="00B72098">
        <w:rPr>
          <w:sz w:val="28"/>
          <w:szCs w:val="28"/>
        </w:rPr>
        <w:t>оцениваемое имущество принадлежит на соответствующем вещном праве (далее - правообладатель).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1.5.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1.6. Решение о признании помещения жилым помещением, жилого помещения пригодным (непригодным) для проживания граждан, садового дома жилым домом и жилого дома садовым принимается администрацией </w:t>
      </w:r>
      <w:r w:rsid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</w:t>
      </w:r>
      <w:r w:rsidR="00B72098" w:rsidRPr="00B72098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(за исключением жилых помещений жилищного фонда Российской Федерации и многоквартирных домов, находящихся в федеральной</w:t>
      </w:r>
      <w:r w:rsidR="008F02DC">
        <w:rPr>
          <w:sz w:val="28"/>
          <w:szCs w:val="28"/>
        </w:rPr>
        <w:t xml:space="preserve"> собственности). В случае</w:t>
      </w:r>
      <w:proofErr w:type="gramStart"/>
      <w:r w:rsidR="008F02DC">
        <w:rPr>
          <w:sz w:val="28"/>
          <w:szCs w:val="28"/>
        </w:rPr>
        <w:t>,</w:t>
      </w:r>
      <w:proofErr w:type="gramEnd"/>
      <w:r w:rsidR="008F02DC">
        <w:rPr>
          <w:sz w:val="28"/>
          <w:szCs w:val="28"/>
        </w:rPr>
        <w:t xml:space="preserve"> если К</w:t>
      </w:r>
      <w:r w:rsidRPr="00B72098">
        <w:rPr>
          <w:sz w:val="28"/>
          <w:szCs w:val="28"/>
        </w:rPr>
        <w:t>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47 Положения, утвержденного постановлением Правительства РФ от 28.01.2006 № 47.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>2. ПОЛНОМОЧИЯ И КОМПЕТЕНЦИЯ КОМИССИИ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2.1. </w:t>
      </w:r>
      <w:proofErr w:type="gramStart"/>
      <w:r w:rsidRPr="00B72098">
        <w:rPr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</w:t>
      </w:r>
      <w:r w:rsidRPr="00B72098">
        <w:rPr>
          <w:sz w:val="28"/>
          <w:szCs w:val="28"/>
        </w:rPr>
        <w:lastRenderedPageBreak/>
        <w:t xml:space="preserve">государственного надзора (контроля) по вопросам, отнесенным к их компетенции, проводит оценку соответствия помещения установленным требованиям и принимает решение в порядке, предусмотренном </w:t>
      </w:r>
      <w:hyperlink r:id="rId13" w:history="1">
        <w:r w:rsidRPr="00B72098">
          <w:rPr>
            <w:sz w:val="28"/>
            <w:szCs w:val="28"/>
          </w:rPr>
          <w:t>пунктом 47</w:t>
        </w:r>
      </w:hyperlink>
      <w:r w:rsidRPr="00B72098">
        <w:rPr>
          <w:sz w:val="28"/>
          <w:szCs w:val="28"/>
        </w:rPr>
        <w:t xml:space="preserve"> Положения, утвержденного постановлением Правительства РФ от 28.01.2006 № 47.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2.2. При оценке соответствия находящегося в эксплуатации помещения установленным требованиям Комиссией проверяется его фактическое состояние. </w:t>
      </w:r>
      <w:proofErr w:type="gramStart"/>
      <w:r w:rsidRPr="00B72098">
        <w:rPr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B72098">
        <w:rPr>
          <w:sz w:val="28"/>
          <w:szCs w:val="28"/>
        </w:rPr>
        <w:t xml:space="preserve"> также месторасположения жилого помещения.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2.3. Процедура проведения оценки соответствия помещения установленным требованиям включает:</w:t>
      </w:r>
    </w:p>
    <w:p w:rsidR="00505EEC" w:rsidRPr="00B72098" w:rsidRDefault="00894790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894790">
        <w:rPr>
          <w:sz w:val="28"/>
          <w:szCs w:val="28"/>
        </w:rPr>
        <w:t xml:space="preserve">прием и рассмотрение заявления и прилагаемых к нему обосновывающих документов, а также иных документов, предусмотренных абзацем первым пункта 42 </w:t>
      </w:r>
      <w:r>
        <w:rPr>
          <w:sz w:val="28"/>
          <w:szCs w:val="28"/>
        </w:rPr>
        <w:t>Положения</w:t>
      </w:r>
      <w:r w:rsidR="008F02DC">
        <w:rPr>
          <w:sz w:val="28"/>
          <w:szCs w:val="28"/>
        </w:rPr>
        <w:t>,</w:t>
      </w:r>
      <w:r w:rsidR="008F02DC" w:rsidRPr="008F02DC">
        <w:t xml:space="preserve"> </w:t>
      </w:r>
      <w:r w:rsidR="008F02DC" w:rsidRPr="008F02DC">
        <w:rPr>
          <w:sz w:val="28"/>
          <w:szCs w:val="28"/>
        </w:rPr>
        <w:t>утвержденного постановлением Правительства РФ от 28.01.2006 № 47</w:t>
      </w:r>
      <w:r w:rsidR="00505EEC" w:rsidRPr="00B72098">
        <w:rPr>
          <w:sz w:val="28"/>
          <w:szCs w:val="28"/>
        </w:rPr>
        <w:t>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4" w:name="P76"/>
      <w:bookmarkEnd w:id="4"/>
      <w:r w:rsidRPr="00B72098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составление Комиссией заключения в порядке, предусмотренном </w:t>
      </w:r>
      <w:hyperlink r:id="rId14" w:history="1">
        <w:r w:rsidRPr="00B72098">
          <w:rPr>
            <w:sz w:val="28"/>
            <w:szCs w:val="28"/>
          </w:rPr>
          <w:t>пунктом 47</w:t>
        </w:r>
      </w:hyperlink>
      <w:r w:rsidRPr="00B72098">
        <w:rPr>
          <w:sz w:val="28"/>
          <w:szCs w:val="28"/>
        </w:rPr>
        <w:t xml:space="preserve"> Положения, утвержденного постановлением Правительства РФ от 28.01.2006 </w:t>
      </w:r>
      <w:r w:rsidRPr="00B72098">
        <w:rPr>
          <w:sz w:val="28"/>
          <w:szCs w:val="28"/>
        </w:rPr>
        <w:lastRenderedPageBreak/>
        <w:t xml:space="preserve">№ 47, по </w:t>
      </w:r>
      <w:hyperlink r:id="rId15" w:history="1">
        <w:r w:rsidRPr="00B72098">
          <w:rPr>
            <w:sz w:val="28"/>
            <w:szCs w:val="28"/>
          </w:rPr>
          <w:t>форме</w:t>
        </w:r>
      </w:hyperlink>
      <w:r w:rsidRPr="00B72098">
        <w:rPr>
          <w:sz w:val="28"/>
          <w:szCs w:val="28"/>
        </w:rPr>
        <w:t xml:space="preserve"> согласно приложению № 1 к Положению, утвержденному Постановлением Правительства РФ (далее - Заключение Комиссии);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B72098">
        <w:rPr>
          <w:sz w:val="28"/>
          <w:szCs w:val="28"/>
        </w:rPr>
        <w:t>и</w:t>
      </w:r>
      <w:proofErr w:type="gramEnd"/>
      <w:r w:rsidRPr="00B72098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принятие администрацией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решения по итогам работы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5" w:name="P83"/>
      <w:bookmarkEnd w:id="5"/>
      <w:r w:rsidRPr="00B72098">
        <w:rPr>
          <w:sz w:val="28"/>
          <w:szCs w:val="28"/>
        </w:rPr>
        <w:t>2.4.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б) </w:t>
      </w:r>
      <w:r w:rsidR="00894790" w:rsidRPr="00894790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Pr="00B72098">
        <w:rPr>
          <w:sz w:val="28"/>
          <w:szCs w:val="28"/>
        </w:rPr>
        <w:t>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6" w:anchor="P76" w:history="1">
        <w:r w:rsidRPr="00B72098">
          <w:rPr>
            <w:sz w:val="28"/>
            <w:szCs w:val="28"/>
          </w:rPr>
          <w:t>абзацем третьим пункта 2.3</w:t>
        </w:r>
      </w:hyperlink>
      <w:r w:rsidRPr="00B72098">
        <w:rPr>
          <w:sz w:val="28"/>
          <w:szCs w:val="28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lastRenderedPageBreak/>
        <w:t xml:space="preserve">Заявитель вправе представить в Комиссию указанные в </w:t>
      </w:r>
      <w:hyperlink r:id="rId17" w:anchor="P93" w:history="1">
        <w:r w:rsidRPr="00B72098">
          <w:rPr>
            <w:sz w:val="28"/>
            <w:szCs w:val="28"/>
          </w:rPr>
          <w:t>пункте 2.6</w:t>
        </w:r>
      </w:hyperlink>
      <w:r w:rsidRPr="00B72098">
        <w:rPr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505EEC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B72098">
        <w:rPr>
          <w:sz w:val="28"/>
          <w:szCs w:val="28"/>
        </w:rPr>
        <w:t>рассмотрения</w:t>
      </w:r>
      <w:proofErr w:type="gramEnd"/>
      <w:r w:rsidRPr="00B72098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</w:t>
      </w:r>
      <w:hyperlink r:id="rId18" w:anchor="P83" w:history="1">
        <w:r w:rsidRPr="00B72098">
          <w:rPr>
            <w:sz w:val="28"/>
            <w:szCs w:val="28"/>
          </w:rPr>
          <w:t>пункте 2.4</w:t>
        </w:r>
      </w:hyperlink>
      <w:r w:rsidRPr="00B72098">
        <w:rPr>
          <w:sz w:val="28"/>
          <w:szCs w:val="28"/>
        </w:rPr>
        <w:t xml:space="preserve"> настоящего Положения.</w:t>
      </w:r>
    </w:p>
    <w:p w:rsidR="007C644B" w:rsidRDefault="008F02DC" w:rsidP="007C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</w:t>
      </w:r>
      <w:r w:rsidR="007C644B">
        <w:rPr>
          <w:rFonts w:ascii="Times New Roman" w:hAnsi="Times New Roman" w:cs="Times New Roman"/>
          <w:sz w:val="28"/>
          <w:szCs w:val="28"/>
        </w:rPr>
        <w:t xml:space="preserve">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9" w:history="1">
        <w:r w:rsidR="007C644B" w:rsidRPr="007C644B">
          <w:rPr>
            <w:rFonts w:ascii="Times New Roman" w:hAnsi="Times New Roman" w:cs="Times New Roman"/>
            <w:sz w:val="28"/>
            <w:szCs w:val="28"/>
          </w:rPr>
          <w:t>пунктом 45</w:t>
        </w:r>
      </w:hyperlink>
      <w:r w:rsidR="007C644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2DC">
        <w:t xml:space="preserve"> </w:t>
      </w:r>
      <w:r w:rsidRPr="008F02DC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7C644B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7C644B" w:rsidRPr="00B72098" w:rsidRDefault="007C644B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6" w:name="P93"/>
      <w:bookmarkEnd w:id="6"/>
      <w:r w:rsidRPr="00B72098">
        <w:rPr>
          <w:sz w:val="28"/>
          <w:szCs w:val="28"/>
        </w:rPr>
        <w:t xml:space="preserve">2.6.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B72098">
        <w:rPr>
          <w:sz w:val="28"/>
          <w:szCs w:val="28"/>
        </w:rPr>
        <w:t>получает</w:t>
      </w:r>
      <w:proofErr w:type="gramEnd"/>
      <w:r w:rsidRPr="00B72098">
        <w:rPr>
          <w:sz w:val="28"/>
          <w:szCs w:val="28"/>
        </w:rPr>
        <w:t xml:space="preserve"> в том числе в электронной форме: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а) </w:t>
      </w:r>
      <w:r w:rsidR="007C644B" w:rsidRPr="007C644B">
        <w:rPr>
          <w:sz w:val="28"/>
          <w:szCs w:val="28"/>
        </w:rPr>
        <w:t>сведения из Единого государственного реестра недвижимости</w:t>
      </w:r>
      <w:r w:rsidRPr="00B72098">
        <w:rPr>
          <w:sz w:val="28"/>
          <w:szCs w:val="28"/>
        </w:rPr>
        <w:t>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20" w:anchor="P76" w:history="1">
        <w:r w:rsidRPr="00B72098">
          <w:rPr>
            <w:sz w:val="28"/>
            <w:szCs w:val="28"/>
          </w:rPr>
          <w:t>абзацем третьим пункта 2.3</w:t>
        </w:r>
      </w:hyperlink>
      <w:r w:rsidRPr="00B72098">
        <w:rPr>
          <w:sz w:val="28"/>
          <w:szCs w:val="28"/>
        </w:rP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1" w:anchor="P62" w:history="1">
        <w:r w:rsidRPr="00B72098">
          <w:rPr>
            <w:sz w:val="28"/>
            <w:szCs w:val="28"/>
          </w:rPr>
          <w:t>абзаце третьем пункта 1.4</w:t>
        </w:r>
      </w:hyperlink>
      <w:r w:rsidRPr="00B72098">
        <w:rPr>
          <w:sz w:val="28"/>
          <w:szCs w:val="28"/>
        </w:rPr>
        <w:t xml:space="preserve"> настоящего Положения.</w:t>
      </w:r>
    </w:p>
    <w:p w:rsidR="00505EEC" w:rsidRPr="007C644B" w:rsidRDefault="00505EEC" w:rsidP="007C64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98">
        <w:rPr>
          <w:rFonts w:ascii="Times New Roman" w:hAnsi="Times New Roman" w:cs="Times New Roman"/>
          <w:sz w:val="28"/>
          <w:szCs w:val="28"/>
        </w:rPr>
        <w:t xml:space="preserve">2.7. 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календа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дней до дня начала работы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а в случае проведения оценки жилых помещений, получивших повреждения в результате чрезвычайной ситуации, - не позднее чем за 15 дней календа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дней до дня начала работы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proofErr w:type="gramStart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 о дате начала работы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а также разместить такое уведомление на 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межведомственном портале по управлению государственной собственностью в информационно-телекоммуникацион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</w:t>
      </w:r>
      <w:r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В случае,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</w:t>
      </w:r>
      <w:r w:rsidR="007C644B">
        <w:rPr>
          <w:sz w:val="28"/>
          <w:szCs w:val="28"/>
        </w:rPr>
        <w:t xml:space="preserve">календарных </w:t>
      </w:r>
      <w:r w:rsidRPr="00B72098">
        <w:rPr>
          <w:sz w:val="28"/>
          <w:szCs w:val="28"/>
        </w:rPr>
        <w:t xml:space="preserve">дней со дня получения уведомления о дате начала работы Комиссии не направили в Комиссию посредством почтового отправления с уведомлением о вручении </w:t>
      </w:r>
      <w:proofErr w:type="gramStart"/>
      <w:r w:rsidRPr="00B72098">
        <w:rPr>
          <w:sz w:val="28"/>
          <w:szCs w:val="28"/>
        </w:rPr>
        <w:t>информацию</w:t>
      </w:r>
      <w:proofErr w:type="gramEnd"/>
      <w:r w:rsidRPr="00B72098">
        <w:rPr>
          <w:sz w:val="28"/>
          <w:szCs w:val="28"/>
        </w:rPr>
        <w:t xml:space="preserve"> о своем представителе, уполномоченном на участие в работе Комиссии, и уполномоченные представители не принимали участие в работе Комиссии (при условии соблюдения установленного порядка уведомления о дате начала работы Комиссии), Комиссия принимает решение в отсутствие указанных представителей.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2.8. </w:t>
      </w:r>
      <w:proofErr w:type="gramStart"/>
      <w:r w:rsidR="007C644B" w:rsidRPr="007C644B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</w:t>
      </w:r>
      <w:r w:rsidR="00BD4AD9" w:rsidRPr="00BD4AD9">
        <w:t xml:space="preserve"> </w:t>
      </w:r>
      <w:r w:rsidR="00BD4AD9" w:rsidRPr="00BD4AD9">
        <w:rPr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sz w:val="28"/>
          <w:szCs w:val="28"/>
        </w:rPr>
        <w:t>,</w:t>
      </w:r>
      <w:r w:rsidR="007C644B" w:rsidRPr="007C644B">
        <w:rPr>
          <w:sz w:val="28"/>
          <w:szCs w:val="28"/>
        </w:rPr>
        <w:t xml:space="preserve">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</w:t>
      </w:r>
      <w:proofErr w:type="gramEnd"/>
      <w:r w:rsidR="007C644B" w:rsidRPr="007C644B">
        <w:rPr>
          <w:sz w:val="28"/>
          <w:szCs w:val="28"/>
        </w:rPr>
        <w:t xml:space="preserve"> </w:t>
      </w:r>
      <w:proofErr w:type="gramStart"/>
      <w:r w:rsidR="007C644B" w:rsidRPr="007C644B">
        <w:rPr>
          <w:sz w:val="28"/>
          <w:szCs w:val="28"/>
        </w:rPr>
        <w:t>этом не включено в сводный перечень объектов (жилых помещений), предусмотренные пунктом 42 Положения,</w:t>
      </w:r>
      <w:r w:rsidR="00BD4AD9" w:rsidRPr="00BD4AD9">
        <w:t xml:space="preserve"> </w:t>
      </w:r>
      <w:r w:rsidR="00BD4AD9" w:rsidRPr="00BD4AD9">
        <w:rPr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sz w:val="28"/>
          <w:szCs w:val="28"/>
        </w:rPr>
        <w:t>,</w:t>
      </w:r>
      <w:r w:rsidR="007C644B" w:rsidRPr="007C644B">
        <w:rPr>
          <w:sz w:val="28"/>
          <w:szCs w:val="28"/>
        </w:rPr>
        <w:t xml:space="preserve"> - в течение 20 календарных дней с даты регистрации и принимает решение (в виде зак</w:t>
      </w:r>
      <w:r w:rsidR="007C644B">
        <w:rPr>
          <w:sz w:val="28"/>
          <w:szCs w:val="28"/>
        </w:rPr>
        <w:t xml:space="preserve">лючения), указанное в пункте 47 </w:t>
      </w:r>
      <w:r w:rsidR="007C644B" w:rsidRPr="007C644B">
        <w:rPr>
          <w:sz w:val="28"/>
          <w:szCs w:val="28"/>
        </w:rPr>
        <w:t xml:space="preserve">Положения, </w:t>
      </w:r>
      <w:r w:rsidR="00BD4AD9" w:rsidRPr="00BD4AD9">
        <w:rPr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sz w:val="28"/>
          <w:szCs w:val="28"/>
        </w:rPr>
        <w:t xml:space="preserve">, </w:t>
      </w:r>
      <w:r w:rsidR="007C644B" w:rsidRPr="007C644B">
        <w:rPr>
          <w:sz w:val="28"/>
          <w:szCs w:val="28"/>
        </w:rPr>
        <w:t>либо решение о проведении дополнительного обсл</w:t>
      </w:r>
      <w:r w:rsidR="007C644B">
        <w:rPr>
          <w:sz w:val="28"/>
          <w:szCs w:val="28"/>
        </w:rPr>
        <w:t>едования оцениваемого помещения</w:t>
      </w:r>
      <w:r w:rsidRPr="00B72098">
        <w:rPr>
          <w:sz w:val="28"/>
          <w:szCs w:val="28"/>
        </w:rPr>
        <w:t>.</w:t>
      </w:r>
      <w:proofErr w:type="gramEnd"/>
    </w:p>
    <w:p w:rsidR="00505EEC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639DC" w:rsidRDefault="00A639DC" w:rsidP="00A639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22" w:history="1">
        <w:r w:rsidRPr="00A639DC">
          <w:rPr>
            <w:rFonts w:ascii="Times New Roman" w:hAnsi="Times New Roman" w:cs="Times New Roman"/>
            <w:sz w:val="28"/>
            <w:szCs w:val="28"/>
          </w:rPr>
          <w:t>пунктом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BD4AD9" w:rsidRPr="00BD4AD9">
        <w:t xml:space="preserve"> </w:t>
      </w:r>
      <w:r w:rsidR="00BD4AD9" w:rsidRPr="00BD4AD9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r:id="rId23" w:history="1">
        <w:r w:rsidRPr="00A639DC">
          <w:rPr>
            <w:rFonts w:ascii="Times New Roman" w:hAnsi="Times New Roman" w:cs="Times New Roman"/>
            <w:sz w:val="28"/>
            <w:szCs w:val="28"/>
          </w:rPr>
          <w:t>абзацем первым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7" w:name="P102"/>
      <w:bookmarkEnd w:id="7"/>
      <w:r w:rsidRPr="00B72098">
        <w:rPr>
          <w:sz w:val="28"/>
          <w:szCs w:val="28"/>
        </w:rPr>
        <w:lastRenderedPageBreak/>
        <w:t>2.9.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B72098">
        <w:rPr>
          <w:sz w:val="28"/>
          <w:szCs w:val="28"/>
        </w:rPr>
        <w:t>непригодным</w:t>
      </w:r>
      <w:proofErr w:type="gramEnd"/>
      <w:r w:rsidRPr="00B72098">
        <w:rPr>
          <w:sz w:val="28"/>
          <w:szCs w:val="28"/>
        </w:rPr>
        <w:t xml:space="preserve"> для проживания;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505EEC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Решение принимает</w:t>
      </w:r>
      <w:r w:rsidR="00BD4AD9">
        <w:rPr>
          <w:sz w:val="28"/>
          <w:szCs w:val="28"/>
        </w:rPr>
        <w:t>ся большинством голосов членов к</w:t>
      </w:r>
      <w:r w:rsidRPr="00B72098">
        <w:rPr>
          <w:sz w:val="28"/>
          <w:szCs w:val="28"/>
        </w:rPr>
        <w:t>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639DC" w:rsidRPr="00B72098" w:rsidRDefault="00A639D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A639DC">
        <w:rPr>
          <w:sz w:val="28"/>
          <w:szCs w:val="28"/>
        </w:rPr>
        <w:t xml:space="preserve">Комиссия правомочна принимать решение (имеет кворум), если в заседании </w:t>
      </w:r>
      <w:r w:rsidR="00BD4AD9">
        <w:rPr>
          <w:sz w:val="28"/>
          <w:szCs w:val="28"/>
        </w:rPr>
        <w:t>К</w:t>
      </w:r>
      <w:r w:rsidRPr="00A639DC">
        <w:rPr>
          <w:sz w:val="28"/>
          <w:szCs w:val="28"/>
        </w:rPr>
        <w:t>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</w:t>
      </w:r>
      <w:r w:rsidR="00BD4AD9">
        <w:rPr>
          <w:sz w:val="28"/>
          <w:szCs w:val="28"/>
        </w:rPr>
        <w:t xml:space="preserve"> эксперты, включенные в состав К</w:t>
      </w:r>
      <w:r w:rsidRPr="00A639DC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2.10. В случае обследования помещения Комиссия составляет в 3 экземплярах акт обследования помещения по </w:t>
      </w:r>
      <w:hyperlink r:id="rId24" w:history="1">
        <w:r w:rsidRPr="00B72098">
          <w:rPr>
            <w:sz w:val="28"/>
            <w:szCs w:val="28"/>
          </w:rPr>
          <w:t>форме</w:t>
        </w:r>
      </w:hyperlink>
      <w:r w:rsidRPr="00B72098">
        <w:rPr>
          <w:sz w:val="28"/>
          <w:szCs w:val="28"/>
        </w:rPr>
        <w:t xml:space="preserve"> согласно приложению № 2 к Положению, утвержденному Постановлением Правительства РФ.</w:t>
      </w:r>
      <w:r w:rsidR="0080223F" w:rsidRPr="0080223F">
        <w:rPr>
          <w:sz w:val="28"/>
          <w:szCs w:val="28"/>
        </w:rPr>
        <w:t xml:space="preserve"> Участие в обследовании помещения лиц, указанных в абзаце четвертом пункта 7 Положения, </w:t>
      </w:r>
      <w:r w:rsidR="00BD4AD9">
        <w:rPr>
          <w:sz w:val="28"/>
          <w:szCs w:val="28"/>
        </w:rPr>
        <w:t>в случае их включения в состав К</w:t>
      </w:r>
      <w:r w:rsidR="0080223F" w:rsidRPr="0080223F">
        <w:rPr>
          <w:sz w:val="28"/>
          <w:szCs w:val="28"/>
        </w:rPr>
        <w:t>омиссии является обязательным.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2.11. </w:t>
      </w:r>
      <w:proofErr w:type="gramStart"/>
      <w:r w:rsidR="0080223F" w:rsidRPr="0080223F">
        <w:rPr>
          <w:sz w:val="28"/>
          <w:szCs w:val="28"/>
        </w:rPr>
        <w:t xml:space="preserve"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</w:t>
      </w:r>
      <w:r w:rsidR="0080223F" w:rsidRPr="0080223F">
        <w:rPr>
          <w:sz w:val="28"/>
          <w:szCs w:val="28"/>
        </w:rPr>
        <w:lastRenderedPageBreak/>
        <w:t>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</w:t>
      </w:r>
      <w:proofErr w:type="gramEnd"/>
      <w:r w:rsidR="0080223F" w:rsidRPr="0080223F">
        <w:rPr>
          <w:sz w:val="28"/>
          <w:szCs w:val="28"/>
        </w:rPr>
        <w:t xml:space="preserve"> абзацем седьмым пункта 7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</w:t>
      </w:r>
      <w:r w:rsidR="0080223F">
        <w:rPr>
          <w:sz w:val="28"/>
          <w:szCs w:val="28"/>
        </w:rPr>
        <w:t>емонтно-восстановительных работ</w:t>
      </w:r>
      <w:r w:rsidRPr="00B72098">
        <w:rPr>
          <w:sz w:val="28"/>
          <w:szCs w:val="28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>Комиссия в 5-дневный срок со дня принятия решения, предусмотренного пунктом 2.10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</w:t>
      </w:r>
      <w:r w:rsidR="00BD4AD9">
        <w:rPr>
          <w:sz w:val="28"/>
          <w:szCs w:val="28"/>
        </w:rPr>
        <w:t>ляру распоряжения и заключения К</w:t>
      </w:r>
      <w:r w:rsidRPr="00B72098">
        <w:rPr>
          <w:sz w:val="28"/>
          <w:szCs w:val="28"/>
        </w:rPr>
        <w:t>омиссии заявителю, а также в случае признания жилого помещения непригодным</w:t>
      </w:r>
      <w:proofErr w:type="gramEnd"/>
      <w:r w:rsidRPr="00B72098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2.12. Заключение Комиссии, предусмотренное пунктом 2.9 настоящего Положения, может быть обжаловано заинтересованными лицами в судебном порядке.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 xml:space="preserve">3. ПОРЯДОК ПРИЗНАНИЯ САДОВОГО ДОМА ЖИЛЫМ ДОМОМ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 xml:space="preserve">И ЖИЛОГО ДОМА </w:t>
      </w:r>
      <w:proofErr w:type="gramStart"/>
      <w:r w:rsidRPr="00B72098">
        <w:rPr>
          <w:sz w:val="28"/>
          <w:szCs w:val="28"/>
        </w:rPr>
        <w:t>САДОВЫМ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3.1. Для признания садового дома жилым домом и жилого дома садовым домом собственник (далее - заявитель) садового дома или жилого дома представляет в Комиссию: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и иных предусмотренных настоящим</w:t>
      </w:r>
      <w:proofErr w:type="gramEnd"/>
      <w:r w:rsidRPr="00B72098">
        <w:rPr>
          <w:sz w:val="28"/>
          <w:szCs w:val="28"/>
        </w:rPr>
        <w:t xml:space="preserve"> Положением документов (почтовое отправление с уведомлением о вручении, электронная почта, получение </w:t>
      </w:r>
      <w:r w:rsidRPr="00B72098">
        <w:rPr>
          <w:sz w:val="28"/>
          <w:szCs w:val="28"/>
        </w:rPr>
        <w:lastRenderedPageBreak/>
        <w:t xml:space="preserve">лично в многофункциональном центре, получение лично в администрации </w:t>
      </w:r>
      <w:r w:rsidR="00581752" w:rsidRPr="00581752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);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B72098">
        <w:rPr>
          <w:sz w:val="28"/>
          <w:szCs w:val="28"/>
        </w:rPr>
        <w:t xml:space="preserve"> государственном </w:t>
      </w:r>
      <w:proofErr w:type="gramStart"/>
      <w:r w:rsidRPr="00B72098">
        <w:rPr>
          <w:sz w:val="28"/>
          <w:szCs w:val="28"/>
        </w:rPr>
        <w:t>реестре</w:t>
      </w:r>
      <w:proofErr w:type="gramEnd"/>
      <w:r w:rsidRPr="00B72098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5" w:history="1">
        <w:r w:rsidRPr="00B72098">
          <w:rPr>
            <w:sz w:val="28"/>
            <w:szCs w:val="28"/>
          </w:rPr>
          <w:t>частью 2 статьи 5</w:t>
        </w:r>
      </w:hyperlink>
      <w:r w:rsidRPr="00B72098">
        <w:rPr>
          <w:sz w:val="28"/>
          <w:szCs w:val="28"/>
        </w:rPr>
        <w:t xml:space="preserve">, </w:t>
      </w:r>
      <w:hyperlink r:id="rId26" w:history="1">
        <w:r w:rsidRPr="00B72098">
          <w:rPr>
            <w:sz w:val="28"/>
            <w:szCs w:val="28"/>
          </w:rPr>
          <w:t>статьями 7</w:t>
        </w:r>
      </w:hyperlink>
      <w:r w:rsidRPr="00B72098">
        <w:rPr>
          <w:sz w:val="28"/>
          <w:szCs w:val="28"/>
        </w:rPr>
        <w:t xml:space="preserve">, </w:t>
      </w:r>
      <w:hyperlink r:id="rId27" w:history="1">
        <w:r w:rsidRPr="00B72098">
          <w:rPr>
            <w:sz w:val="28"/>
            <w:szCs w:val="28"/>
          </w:rPr>
          <w:t>8</w:t>
        </w:r>
      </w:hyperlink>
      <w:r w:rsidRPr="00B72098">
        <w:rPr>
          <w:sz w:val="28"/>
          <w:szCs w:val="28"/>
        </w:rPr>
        <w:t xml:space="preserve"> и </w:t>
      </w:r>
      <w:hyperlink r:id="rId28" w:history="1">
        <w:r w:rsidRPr="00B72098">
          <w:rPr>
            <w:sz w:val="28"/>
            <w:szCs w:val="28"/>
          </w:rPr>
          <w:t>10</w:t>
        </w:r>
      </w:hyperlink>
      <w:r w:rsidRPr="00B72098">
        <w:rPr>
          <w:sz w:val="28"/>
          <w:szCs w:val="28"/>
        </w:rPr>
        <w:t xml:space="preserve">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3.2 Заявитель вправе не представлять выписку из Единого государственного реестра недвижимости. </w:t>
      </w:r>
      <w:proofErr w:type="gramStart"/>
      <w:r w:rsidRPr="00B72098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3.3. Заявителю выдается расписка в получении от заявителя документов, предусмотренных пунктом 3.1 настоящего Положения, с указанием их перечня и даты получения администрацией </w:t>
      </w:r>
      <w:r w:rsidR="00581752" w:rsidRPr="00581752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3.4. </w:t>
      </w:r>
      <w:proofErr w:type="gramStart"/>
      <w:r w:rsidRPr="00B72098">
        <w:rPr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</w:t>
      </w:r>
      <w:r w:rsidRPr="00B72098">
        <w:rPr>
          <w:sz w:val="28"/>
          <w:szCs w:val="28"/>
        </w:rPr>
        <w:lastRenderedPageBreak/>
        <w:t xml:space="preserve">рассмотрения соответствующего заявления и иных документов, указанных в пункте 3.1 настоящего Положения, администрацией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не позднее чем через 45 календарных дней со дня подачи заявления.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3.5. Администрация </w:t>
      </w:r>
      <w:r w:rsidR="00581752" w:rsidRPr="00581752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Положения, утвержденному Постановлением Правительства РФ.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3.6. Решение об отказе в признании садового дома жилым домом или жилого дома садовым домом принимается в следующих случаях: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>а) непредставление заявителем документов, предусмотренных подпунктами «а» и (или) «в» пункта 3.1 настоящего Положения;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б) поступление в администрацию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в) поступление в администрацию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3.1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B72098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</w:t>
      </w:r>
      <w:proofErr w:type="gramEnd"/>
      <w:r w:rsidRPr="00B72098">
        <w:rPr>
          <w:sz w:val="28"/>
          <w:szCs w:val="28"/>
        </w:rPr>
        <w:t xml:space="preserve"> подпунктом «б» пункта 3.1 настоящего Положения,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г) непредставление заявителем документа, предусмотренного подпунктом «г» пункта 3.1 настоящего Положения, в случае если садовый дом или жилой дом обременен правами третьих лиц;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lastRenderedPageBreak/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3.7.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3.6 настоящего Положения.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3.8.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>4. ПОРЯДОК РАБОТЫ КОМИССИИ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4.1. Комиссию возглавляет председатель Комиссии, который: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организует деятельность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утверждает регламент Комиссии по рассмотрению и принятию решений;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- назначает заместителя Комиссии </w:t>
      </w:r>
      <w:proofErr w:type="gramStart"/>
      <w:r w:rsidRPr="00B72098">
        <w:rPr>
          <w:sz w:val="28"/>
          <w:szCs w:val="28"/>
        </w:rPr>
        <w:t>исполняющим</w:t>
      </w:r>
      <w:proofErr w:type="gramEnd"/>
      <w:r w:rsidRPr="00B72098">
        <w:rPr>
          <w:sz w:val="28"/>
          <w:szCs w:val="28"/>
        </w:rPr>
        <w:t xml:space="preserve"> обязанности председателя Комиссии во время своего отсутствия.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4.2. Секретарь Комиссии осуществляет делопроизводство Комиссии, в том числе: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осуществляет подготовку материалов к работе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ведет протокол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осуществляет подготовку акта и Заключения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осуществляет рассылку Заключения Комиссии в органы и организации в сроки, указанные в настоящем Положении.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4.3. Секретарь Комиссии уведомляет членов Комиссии не менее чем за 3 дня о месте, дате, времени проведения заседания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В случае нахождения секретаря Комиссии в отпуске или служебной командировке, невозможности осуществления им по причине болезни полномочий, установленных настоящим Положением, указанные полномочия по поручению председателя Комиссии осуществляет один из членов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4.4. Члены Комиссии обладают равными правами при обсуждении рассматриваемых на заседании вопросов и обязаны присутствовать на </w:t>
      </w:r>
      <w:r w:rsidRPr="00B72098">
        <w:rPr>
          <w:sz w:val="28"/>
          <w:szCs w:val="28"/>
        </w:rPr>
        <w:lastRenderedPageBreak/>
        <w:t>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4.6. Основаниями для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Заседание считается правомочным, если в работе Комиссии принимают участие более половины членов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4.7.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0B6DA8" w:rsidRPr="00B72098" w:rsidRDefault="000B6DA8" w:rsidP="00B720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DA8" w:rsidRPr="00B72098" w:rsidSect="00BD4AD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1"/>
    <w:rsid w:val="000B6DA8"/>
    <w:rsid w:val="00505EEC"/>
    <w:rsid w:val="00561280"/>
    <w:rsid w:val="00581752"/>
    <w:rsid w:val="00587051"/>
    <w:rsid w:val="007C644B"/>
    <w:rsid w:val="0080223F"/>
    <w:rsid w:val="00883CE9"/>
    <w:rsid w:val="00894790"/>
    <w:rsid w:val="008F02DC"/>
    <w:rsid w:val="00A639DC"/>
    <w:rsid w:val="00B72098"/>
    <w:rsid w:val="00BD4AD9"/>
    <w:rsid w:val="00D633B2"/>
    <w:rsid w:val="00D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EEC"/>
  </w:style>
  <w:style w:type="paragraph" w:styleId="a4">
    <w:name w:val="Normal (Web)"/>
    <w:basedOn w:val="a"/>
    <w:uiPriority w:val="99"/>
    <w:unhideWhenUsed/>
    <w:rsid w:val="00505E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EEC"/>
  </w:style>
  <w:style w:type="paragraph" w:styleId="a4">
    <w:name w:val="Normal (Web)"/>
    <w:basedOn w:val="a"/>
    <w:uiPriority w:val="99"/>
    <w:unhideWhenUsed/>
    <w:rsid w:val="00505E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3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18" Type="http://schemas.openxmlformats.org/officeDocument/2006/relationships/hyperlink" Target="https://spiridonovka163.ru/documents/order/detail.php?id=941937" TargetMode="External"/><Relationship Id="rId26" Type="http://schemas.openxmlformats.org/officeDocument/2006/relationships/hyperlink" Target="consultantplus://offline/ref=963444432C31F75B74A75158F41B66EBA9BF87D4A3187C29F1CC03669E6CD6F21BEECFF07DA7095B5A0E1F17C6AA26EE86D01B0897AB0EEC36KD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iridonovka163.ru/documents/order/detail.php?id=941937" TargetMode="Externa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2" Type="http://schemas.openxmlformats.org/officeDocument/2006/relationships/hyperlink" Target="consultantplus://offline/ref=963444432C31F75B74A75158F41B66EBABBA8AD3A4157C29F1CC03669E6CD6F209EE97FC7FAE17525B1B4946833FK6G" TargetMode="External"/><Relationship Id="rId17" Type="http://schemas.openxmlformats.org/officeDocument/2006/relationships/hyperlink" Target="https://spiridonovka163.ru/documents/order/detail.php?id=941937" TargetMode="External"/><Relationship Id="rId25" Type="http://schemas.openxmlformats.org/officeDocument/2006/relationships/hyperlink" Target="consultantplus://offline/ref=963444432C31F75B74A75158F41B66EBA9BF87D4A3187C29F1CC03669E6CD6F21BEECFF07DA7095A540E1F17C6AA26EE86D01B0897AB0EEC36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piridonovka163.ru/documents/order/detail.php?id=941937" TargetMode="External"/><Relationship Id="rId20" Type="http://schemas.openxmlformats.org/officeDocument/2006/relationships/hyperlink" Target="https://spiridonovka163.ru/documents/order/detail.php?id=94193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1" Type="http://schemas.openxmlformats.org/officeDocument/2006/relationships/hyperlink" Target="consultantplus://offline/ref=963444432C31F75B74A75158F41B66EBABB88FD2A2197C29F1CC03669E6CD6F209EE97FC7FAE17525B1B4946833FK6G" TargetMode="External"/><Relationship Id="rId24" Type="http://schemas.openxmlformats.org/officeDocument/2006/relationships/hyperlink" Target="consultantplus://offline/ref=963444432C31F75B74A75158F41B66EBABBA8AD3A4157C29F1CC03669E6CD6F21BEECFF07DA70850530E1F17C6AA26EE86D01B0897AB0EEC36K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3444432C31F75B74A75158F41B66EBABBA8AD3A4157C29F1CC03669E6CD6F21BEECFF07DA70855520E1F17C6AA26EE86D01B0897AB0EEC36KDG" TargetMode="External"/><Relationship Id="rId23" Type="http://schemas.openxmlformats.org/officeDocument/2006/relationships/hyperlink" Target="consultantplus://offline/ref=1517E615C60418B52C9EB1CC75ECBF3BCD202F909A8B2F75B7250C6AE6EEC54B283FB6799F51E8CA54F9C3453C9628EA424B81BDYCDAM" TargetMode="External"/><Relationship Id="rId28" Type="http://schemas.openxmlformats.org/officeDocument/2006/relationships/hyperlink" Target="consultantplus://offline/ref=963444432C31F75B74A75158F41B66EBA9BF87D4A3187C29F1CC03669E6CD6F21BEECFF07DA70853550E1F17C6AA26EE86D01B0897AB0EEC36KDG" TargetMode="External"/><Relationship Id="rId10" Type="http://schemas.openxmlformats.org/officeDocument/2006/relationships/hyperlink" Target="consultantplus://offline/ref=963444432C31F75B74A75158F41B66EBAAB388D6A9472B2BA0990D63963C8CE20DA7C0F863A7014C51054A34KFG" TargetMode="External"/><Relationship Id="rId19" Type="http://schemas.openxmlformats.org/officeDocument/2006/relationships/hyperlink" Target="consultantplus://offline/ref=1C10B58CA95ACAC441EF46A5DC082F57B4D0E37F2EEBE5C35278FAFF9D0470E8B84324FB56C26195C9590E3890C14B381D94B4R14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444432C31F75B74A75158F41B66EBABBA8AD3A4157C29F1CC03669E6CD6F21BEECFF07DA7085A5B0E1F17C6AA26EE86D01B0897AB0EEC36KDG" TargetMode="External"/><Relationship Id="rId14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2" Type="http://schemas.openxmlformats.org/officeDocument/2006/relationships/hyperlink" Target="consultantplus://offline/ref=1517E615C60418B52C9EB1CC75ECBF3BCD202F909A8B2F75B7250C6AE6EEC54B283FB67F940EEDDF45A1CE42258821FD5E4983YBDFM" TargetMode="External"/><Relationship Id="rId27" Type="http://schemas.openxmlformats.org/officeDocument/2006/relationships/hyperlink" Target="consultantplus://offline/ref=963444432C31F75B74A75158F41B66EBA9BF87D4A3187C29F1CC03669E6CD6F21BEECFF07DA70852560E1F17C6AA26EE86D01B0897AB0EEC36K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2020-09-07T09:44:00Z</dcterms:created>
  <dcterms:modified xsi:type="dcterms:W3CDTF">2020-09-07T12:32:00Z</dcterms:modified>
</cp:coreProperties>
</file>