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CA0B28" w:rsidP="004D4493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13969" cy="576000"/>
            <wp:effectExtent l="0" t="0" r="63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3" w:rsidRPr="004D4493" w:rsidRDefault="004D4493" w:rsidP="004D4493">
      <w:pPr>
        <w:jc w:val="center"/>
        <w:rPr>
          <w:sz w:val="29"/>
        </w:rPr>
      </w:pPr>
    </w:p>
    <w:p w:rsidR="00303260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</w:t>
      </w:r>
    </w:p>
    <w:p w:rsidR="00303260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МУНИЦИПАЛЬНОГО ОБРАЗОВАНИЯ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Pr="00CA0B28" w:rsidRDefault="00B4287C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>
        <w:rPr>
          <w:b/>
          <w:bCs/>
          <w:sz w:val="24"/>
        </w:rPr>
        <w:t>о</w:t>
      </w:r>
      <w:r w:rsidR="00223A9A">
        <w:rPr>
          <w:b/>
          <w:bCs/>
          <w:sz w:val="24"/>
        </w:rPr>
        <w:t>т</w:t>
      </w:r>
      <w:r w:rsidR="003C7D39">
        <w:rPr>
          <w:b/>
          <w:bCs/>
          <w:sz w:val="24"/>
        </w:rPr>
        <w:t xml:space="preserve"> </w:t>
      </w:r>
      <w:r w:rsidR="00ED6EEE">
        <w:rPr>
          <w:b/>
          <w:bCs/>
          <w:sz w:val="24"/>
        </w:rPr>
        <w:t>09 октября</w:t>
      </w:r>
      <w:r w:rsidR="00E81052">
        <w:rPr>
          <w:b/>
          <w:bCs/>
          <w:sz w:val="24"/>
        </w:rPr>
        <w:t xml:space="preserve"> </w:t>
      </w:r>
      <w:r w:rsidR="00DE5DA7">
        <w:rPr>
          <w:b/>
          <w:bCs/>
          <w:sz w:val="24"/>
        </w:rPr>
        <w:t>2019</w:t>
      </w:r>
      <w:r w:rsidR="00CA0B28">
        <w:rPr>
          <w:b/>
          <w:bCs/>
          <w:sz w:val="24"/>
        </w:rPr>
        <w:t xml:space="preserve"> года  №</w:t>
      </w:r>
      <w:r w:rsidR="00E81052">
        <w:rPr>
          <w:b/>
          <w:bCs/>
          <w:sz w:val="24"/>
        </w:rPr>
        <w:t xml:space="preserve"> </w:t>
      </w:r>
      <w:r w:rsidR="00ED6EEE">
        <w:rPr>
          <w:b/>
          <w:bCs/>
          <w:sz w:val="24"/>
        </w:rPr>
        <w:t>246</w:t>
      </w:r>
    </w:p>
    <w:p w:rsidR="00BC18EB" w:rsidRDefault="00BC18EB" w:rsidP="00CA0B28">
      <w:pPr>
        <w:jc w:val="both"/>
        <w:rPr>
          <w:b/>
          <w:bCs/>
          <w:sz w:val="24"/>
        </w:rPr>
      </w:pPr>
    </w:p>
    <w:p w:rsidR="00BC18EB" w:rsidRDefault="00BC18EB" w:rsidP="00CA0B28">
      <w:pPr>
        <w:rPr>
          <w:b/>
          <w:bCs/>
          <w:sz w:val="24"/>
        </w:rPr>
      </w:pPr>
    </w:p>
    <w:p w:rsidR="00671266" w:rsidRPr="00F307B2" w:rsidRDefault="00F307B2" w:rsidP="00EE2B8E">
      <w:pPr>
        <w:jc w:val="center"/>
        <w:rPr>
          <w:b/>
          <w:color w:val="000000"/>
          <w:spacing w:val="3"/>
          <w:sz w:val="24"/>
        </w:rPr>
      </w:pPr>
      <w:r w:rsidRPr="00F307B2">
        <w:rPr>
          <w:b/>
          <w:sz w:val="24"/>
        </w:rPr>
        <w:t>Об утверждении положения о порядке предоставления сведений об адресах сайтов и или страниц сайтов в информационно-телеком</w:t>
      </w:r>
      <w:r w:rsidR="00607DD4">
        <w:rPr>
          <w:b/>
          <w:sz w:val="24"/>
        </w:rPr>
        <w:t>м</w:t>
      </w:r>
      <w:r w:rsidRPr="00F307B2">
        <w:rPr>
          <w:b/>
          <w:sz w:val="24"/>
        </w:rPr>
        <w:t>уникационной сети</w:t>
      </w:r>
      <w:r w:rsidR="00130D72">
        <w:rPr>
          <w:b/>
          <w:sz w:val="24"/>
        </w:rPr>
        <w:t xml:space="preserve"> «Интернет», на которых граждан</w:t>
      </w:r>
      <w:r w:rsidRPr="00F307B2">
        <w:rPr>
          <w:b/>
          <w:sz w:val="24"/>
        </w:rPr>
        <w:t xml:space="preserve">е, претендующий на замещение должности муниципальной службы в администрации МО </w:t>
      </w:r>
      <w:proofErr w:type="spellStart"/>
      <w:r w:rsidRPr="00F307B2">
        <w:rPr>
          <w:b/>
          <w:sz w:val="24"/>
        </w:rPr>
        <w:t>Путиловское</w:t>
      </w:r>
      <w:proofErr w:type="spellEnd"/>
      <w:r w:rsidRPr="00F307B2">
        <w:rPr>
          <w:b/>
          <w:sz w:val="24"/>
        </w:rPr>
        <w:t xml:space="preserve"> сельское поселение,   муниципальный служащий администрации МО </w:t>
      </w:r>
      <w:proofErr w:type="spellStart"/>
      <w:r w:rsidRPr="00F307B2">
        <w:rPr>
          <w:b/>
          <w:sz w:val="24"/>
        </w:rPr>
        <w:t>Путиловское</w:t>
      </w:r>
      <w:proofErr w:type="spellEnd"/>
      <w:r w:rsidRPr="00F307B2">
        <w:rPr>
          <w:b/>
          <w:sz w:val="24"/>
        </w:rPr>
        <w:t xml:space="preserve"> сельское поселение,  размещали общедоступную информацию, а также данные, позволяющие их идентифицировать»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center"/>
        <w:rPr>
          <w:color w:val="000000"/>
          <w:spacing w:val="3"/>
          <w:sz w:val="24"/>
        </w:rPr>
      </w:pPr>
    </w:p>
    <w:p w:rsidR="00EE2B8E" w:rsidRDefault="00671266" w:rsidP="00BD7C04">
      <w:pPr>
        <w:tabs>
          <w:tab w:val="left" w:pos="110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DE5DA7">
        <w:rPr>
          <w:szCs w:val="28"/>
        </w:rPr>
        <w:t xml:space="preserve">   </w:t>
      </w:r>
      <w:r w:rsidR="00130D72">
        <w:rPr>
          <w:szCs w:val="28"/>
        </w:rPr>
        <w:t xml:space="preserve"> </w:t>
      </w:r>
    </w:p>
    <w:p w:rsidR="00130D72" w:rsidRPr="00632044" w:rsidRDefault="00130D72" w:rsidP="00BD7C04">
      <w:pPr>
        <w:tabs>
          <w:tab w:val="left" w:pos="1100"/>
        </w:tabs>
        <w:jc w:val="both"/>
        <w:rPr>
          <w:szCs w:val="28"/>
        </w:rPr>
      </w:pPr>
    </w:p>
    <w:p w:rsidR="00130D72" w:rsidRDefault="00130D72" w:rsidP="00E768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Руководствуясь ст.15 Федерального закона от 03.марта 2007 года №25-ФЗ «О муниципальной службе в Российской Федерации», Федеральным законом от 06 октября 2003 года «Об общих принципах организации местного самоуправления в Российской Федерации» администрация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</w:t>
      </w:r>
    </w:p>
    <w:p w:rsidR="00E76853" w:rsidRDefault="00130D72" w:rsidP="00130D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4F344F" w:rsidRDefault="004F344F" w:rsidP="00130D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130D72" w:rsidRDefault="00130D72" w:rsidP="00AE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 Утвердить положение </w:t>
      </w:r>
      <w:r w:rsidRPr="00F307B2">
        <w:rPr>
          <w:szCs w:val="28"/>
        </w:rPr>
        <w:t>о порядке предоставления сведений об адресах сайтов и или страниц сайтов в информационно-телеком</w:t>
      </w:r>
      <w:r w:rsidR="00607DD4">
        <w:rPr>
          <w:szCs w:val="28"/>
        </w:rPr>
        <w:t>м</w:t>
      </w:r>
      <w:r w:rsidRPr="00F307B2">
        <w:rPr>
          <w:szCs w:val="28"/>
        </w:rPr>
        <w:t>уникационной сети</w:t>
      </w:r>
      <w:r w:rsidRPr="00130D72">
        <w:rPr>
          <w:szCs w:val="28"/>
        </w:rPr>
        <w:t xml:space="preserve"> «Интернет», на которых граждан</w:t>
      </w:r>
      <w:r w:rsidRPr="00F307B2">
        <w:rPr>
          <w:szCs w:val="28"/>
        </w:rPr>
        <w:t xml:space="preserve">е, претендующий на замещение должности муниципальной службы в администрации МО </w:t>
      </w:r>
      <w:proofErr w:type="spellStart"/>
      <w:r w:rsidRPr="00F307B2">
        <w:rPr>
          <w:szCs w:val="28"/>
        </w:rPr>
        <w:t>Путиловское</w:t>
      </w:r>
      <w:proofErr w:type="spellEnd"/>
      <w:r w:rsidRPr="00F307B2">
        <w:rPr>
          <w:szCs w:val="28"/>
        </w:rPr>
        <w:t xml:space="preserve"> сельское поселение,   муниципальный служащий администрации МО </w:t>
      </w:r>
      <w:proofErr w:type="spellStart"/>
      <w:r w:rsidRPr="00F307B2">
        <w:rPr>
          <w:szCs w:val="28"/>
        </w:rPr>
        <w:t>Путиловское</w:t>
      </w:r>
      <w:proofErr w:type="spellEnd"/>
      <w:r w:rsidRPr="00F307B2">
        <w:rPr>
          <w:szCs w:val="28"/>
        </w:rPr>
        <w:t xml:space="preserve"> сельское поселение,</w:t>
      </w:r>
      <w:r w:rsidR="00AE4346">
        <w:rPr>
          <w:szCs w:val="28"/>
        </w:rPr>
        <w:t xml:space="preserve"> </w:t>
      </w:r>
      <w:r w:rsidRPr="00F307B2">
        <w:rPr>
          <w:szCs w:val="28"/>
        </w:rPr>
        <w:t>размещали общедоступную информацию,</w:t>
      </w:r>
      <w:r w:rsidR="00AE4346">
        <w:rPr>
          <w:szCs w:val="28"/>
        </w:rPr>
        <w:t xml:space="preserve"> </w:t>
      </w:r>
      <w:r w:rsidRPr="00F307B2">
        <w:rPr>
          <w:szCs w:val="28"/>
        </w:rPr>
        <w:t>а также данные, позволяющие их идентифицировать</w:t>
      </w:r>
      <w:r>
        <w:rPr>
          <w:szCs w:val="28"/>
        </w:rPr>
        <w:t>.</w:t>
      </w:r>
    </w:p>
    <w:p w:rsidR="004F344F" w:rsidRDefault="004F344F" w:rsidP="00AE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130D72" w:rsidRDefault="00130D72" w:rsidP="00AE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Заместителю главы администрации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 проинформировать муниципальных служащих администрации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</w:t>
      </w:r>
      <w:r w:rsidR="00AE4346">
        <w:rPr>
          <w:szCs w:val="28"/>
        </w:rPr>
        <w:t xml:space="preserve"> </w:t>
      </w:r>
      <w:r>
        <w:rPr>
          <w:szCs w:val="28"/>
        </w:rPr>
        <w:t>об использовании при подготовке сведений, предусмотренных настоящим постановлением, Методических рекомендаций по заполнению формы предоставления сведений об адресах сайтов и (или) страниц сайтов</w:t>
      </w:r>
      <w:r w:rsidRPr="00130D72">
        <w:rPr>
          <w:szCs w:val="28"/>
        </w:rPr>
        <w:t xml:space="preserve"> </w:t>
      </w:r>
      <w:r w:rsidRPr="00F307B2">
        <w:rPr>
          <w:szCs w:val="28"/>
        </w:rPr>
        <w:t>в информационно-телеком</w:t>
      </w:r>
      <w:r w:rsidR="00607DD4">
        <w:rPr>
          <w:szCs w:val="28"/>
        </w:rPr>
        <w:t>м</w:t>
      </w:r>
      <w:bookmarkStart w:id="0" w:name="_GoBack"/>
      <w:bookmarkEnd w:id="0"/>
      <w:r w:rsidRPr="00F307B2">
        <w:rPr>
          <w:szCs w:val="28"/>
        </w:rPr>
        <w:t>уникационной сети</w:t>
      </w:r>
      <w:r w:rsidRPr="00130D72">
        <w:rPr>
          <w:szCs w:val="28"/>
        </w:rPr>
        <w:t xml:space="preserve"> «Интернет»,</w:t>
      </w:r>
      <w:r w:rsidR="004F344F">
        <w:rPr>
          <w:szCs w:val="28"/>
        </w:rPr>
        <w:t xml:space="preserve"> на которых государственным, гражданским или муниципальным служащим, </w:t>
      </w:r>
      <w:r w:rsidR="004F344F">
        <w:rPr>
          <w:szCs w:val="28"/>
        </w:rPr>
        <w:lastRenderedPageBreak/>
        <w:t>гражданином Российской Федерации, претендующим на замещение должности государственной гражданской службы или муниципальной</w:t>
      </w:r>
      <w:proofErr w:type="gramEnd"/>
      <w:r w:rsidR="004F344F">
        <w:rPr>
          <w:szCs w:val="28"/>
        </w:rPr>
        <w:t xml:space="preserve"> службы, размещались общедоступная информация, а также данные, позволяющие его</w:t>
      </w:r>
      <w:r w:rsidR="00AE4346">
        <w:rPr>
          <w:szCs w:val="28"/>
        </w:rPr>
        <w:t xml:space="preserve"> идентифицировать (письмо Минис</w:t>
      </w:r>
      <w:r w:rsidR="004F344F">
        <w:rPr>
          <w:szCs w:val="28"/>
        </w:rPr>
        <w:t>терства труда и социальной защиты Российской Федерации от 14 февраля 2017 года №18-3/10/П-866).</w:t>
      </w:r>
    </w:p>
    <w:p w:rsidR="004F344F" w:rsidRDefault="004F344F" w:rsidP="00AE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F344F" w:rsidRDefault="004F344F" w:rsidP="00AE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официального опубликования в газете «Ладога»  и подлежит размещению на официальном сайте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в сети Интернет.</w:t>
      </w:r>
    </w:p>
    <w:p w:rsidR="004F344F" w:rsidRPr="00130D72" w:rsidRDefault="004F344F" w:rsidP="00AE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A1EE5" w:rsidRPr="00130D72" w:rsidRDefault="002A1EE5" w:rsidP="00AE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DE5DA7" w:rsidRDefault="00BD7C04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Глава администрации                                          </w:t>
      </w:r>
      <w:r w:rsidR="00303260">
        <w:rPr>
          <w:color w:val="000000"/>
          <w:spacing w:val="2"/>
          <w:szCs w:val="28"/>
        </w:rPr>
        <w:t xml:space="preserve">               </w:t>
      </w:r>
      <w:r>
        <w:rPr>
          <w:color w:val="000000"/>
          <w:spacing w:val="2"/>
          <w:szCs w:val="28"/>
        </w:rPr>
        <w:t xml:space="preserve">          В.И. </w:t>
      </w:r>
      <w:proofErr w:type="spellStart"/>
      <w:r>
        <w:rPr>
          <w:color w:val="000000"/>
          <w:spacing w:val="2"/>
          <w:szCs w:val="28"/>
        </w:rPr>
        <w:t>Егорихин</w:t>
      </w:r>
      <w:proofErr w:type="spellEnd"/>
    </w:p>
    <w:p w:rsidR="00DE5DA7" w:rsidRDefault="00DE5DA7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DE5DA7" w:rsidRDefault="00DE5DA7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7B19C1" w:rsidRDefault="007B19C1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4F344F" w:rsidRDefault="004F344F" w:rsidP="000B2B9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1A22C7" w:rsidRDefault="001A22C7" w:rsidP="004F344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1A22C7" w:rsidRDefault="001A22C7" w:rsidP="004F344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1A22C7" w:rsidRDefault="001A22C7" w:rsidP="004F344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1A22C7" w:rsidRDefault="001A22C7" w:rsidP="004F344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BC18EB" w:rsidRDefault="00E76853" w:rsidP="004F344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  <w:r w:rsidRPr="00E76853">
        <w:rPr>
          <w:color w:val="000000"/>
          <w:spacing w:val="3"/>
          <w:sz w:val="18"/>
          <w:szCs w:val="18"/>
        </w:rPr>
        <w:t>Разослано: дело</w:t>
      </w:r>
      <w:r w:rsidR="004F344F">
        <w:rPr>
          <w:color w:val="000000"/>
          <w:spacing w:val="3"/>
          <w:sz w:val="18"/>
          <w:szCs w:val="18"/>
        </w:rPr>
        <w:t>-1</w:t>
      </w:r>
      <w:r w:rsidRPr="00E76853">
        <w:rPr>
          <w:color w:val="000000"/>
          <w:spacing w:val="3"/>
          <w:sz w:val="18"/>
          <w:szCs w:val="18"/>
        </w:rPr>
        <w:t>,</w:t>
      </w:r>
      <w:r w:rsidR="002A1EE5">
        <w:rPr>
          <w:color w:val="000000"/>
          <w:spacing w:val="3"/>
          <w:sz w:val="18"/>
          <w:szCs w:val="18"/>
        </w:rPr>
        <w:t xml:space="preserve"> </w:t>
      </w:r>
      <w:r w:rsidR="004F344F">
        <w:rPr>
          <w:color w:val="000000"/>
          <w:spacing w:val="3"/>
          <w:sz w:val="18"/>
          <w:szCs w:val="18"/>
        </w:rPr>
        <w:t>регистр-1</w:t>
      </w:r>
    </w:p>
    <w:p w:rsidR="001A22C7" w:rsidRDefault="001A22C7" w:rsidP="004F344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>УТВЕРЖДЕНО</w:t>
      </w:r>
    </w:p>
    <w:p w:rsidR="004F344F" w:rsidRPr="004F344F" w:rsidRDefault="004F344F" w:rsidP="004F344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  <w:r w:rsidRPr="004F344F">
        <w:rPr>
          <w:color w:val="000000"/>
          <w:spacing w:val="3"/>
          <w:szCs w:val="28"/>
        </w:rPr>
        <w:t xml:space="preserve"> постановлением администрации </w:t>
      </w:r>
    </w:p>
    <w:p w:rsidR="004F344F" w:rsidRPr="004F344F" w:rsidRDefault="004F344F" w:rsidP="004F344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  <w:r w:rsidRPr="004F344F">
        <w:rPr>
          <w:color w:val="000000"/>
          <w:spacing w:val="3"/>
          <w:szCs w:val="28"/>
        </w:rPr>
        <w:t xml:space="preserve">МО </w:t>
      </w:r>
      <w:proofErr w:type="spellStart"/>
      <w:r w:rsidRPr="004F344F">
        <w:rPr>
          <w:color w:val="000000"/>
          <w:spacing w:val="3"/>
          <w:szCs w:val="28"/>
        </w:rPr>
        <w:t>Путиловское</w:t>
      </w:r>
      <w:proofErr w:type="spellEnd"/>
      <w:r w:rsidRPr="004F344F">
        <w:rPr>
          <w:color w:val="000000"/>
          <w:spacing w:val="3"/>
          <w:szCs w:val="28"/>
        </w:rPr>
        <w:t xml:space="preserve"> сельское поселение</w:t>
      </w:r>
    </w:p>
    <w:p w:rsidR="004F344F" w:rsidRPr="004F344F" w:rsidRDefault="004F344F" w:rsidP="004F344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  <w:r w:rsidRPr="004F344F">
        <w:rPr>
          <w:color w:val="000000"/>
          <w:spacing w:val="3"/>
          <w:szCs w:val="28"/>
        </w:rPr>
        <w:t xml:space="preserve"> от 09 октября 2019 года №246.</w:t>
      </w:r>
    </w:p>
    <w:p w:rsidR="004F344F" w:rsidRDefault="004F344F" w:rsidP="004F344F">
      <w:pPr>
        <w:widowControl w:val="0"/>
        <w:shd w:val="clear" w:color="auto" w:fill="FFFFFF"/>
        <w:autoSpaceDE w:val="0"/>
        <w:autoSpaceDN w:val="0"/>
        <w:adjustRightInd w:val="0"/>
        <w:rPr>
          <w:bCs/>
          <w:szCs w:val="28"/>
        </w:rPr>
      </w:pPr>
    </w:p>
    <w:p w:rsidR="004F344F" w:rsidRDefault="004F344F" w:rsidP="004F34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"/>
          <w:szCs w:val="28"/>
        </w:rPr>
      </w:pPr>
      <w:r w:rsidRPr="004F344F">
        <w:rPr>
          <w:b/>
          <w:color w:val="000000"/>
          <w:spacing w:val="3"/>
          <w:szCs w:val="28"/>
        </w:rPr>
        <w:t>ПОЛОЖЕНИЕ</w:t>
      </w:r>
    </w:p>
    <w:p w:rsidR="004F344F" w:rsidRDefault="004F344F" w:rsidP="004F34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"/>
          <w:szCs w:val="28"/>
        </w:rPr>
      </w:pPr>
      <w:r w:rsidRPr="00F307B2">
        <w:rPr>
          <w:b/>
          <w:color w:val="000000"/>
          <w:spacing w:val="3"/>
          <w:szCs w:val="28"/>
        </w:rPr>
        <w:t>о порядке предоставления сведений об адресах сайтов и или страниц сайтов в информационно-телеком</w:t>
      </w:r>
      <w:r w:rsidR="00303260">
        <w:rPr>
          <w:b/>
          <w:color w:val="000000"/>
          <w:spacing w:val="3"/>
          <w:szCs w:val="28"/>
        </w:rPr>
        <w:t>м</w:t>
      </w:r>
      <w:r w:rsidRPr="00F307B2">
        <w:rPr>
          <w:b/>
          <w:color w:val="000000"/>
          <w:spacing w:val="3"/>
          <w:szCs w:val="28"/>
        </w:rPr>
        <w:t>уникационной сети</w:t>
      </w:r>
      <w:r w:rsidRPr="004F344F">
        <w:rPr>
          <w:b/>
          <w:color w:val="000000"/>
          <w:spacing w:val="3"/>
          <w:szCs w:val="28"/>
        </w:rPr>
        <w:t xml:space="preserve"> «Интернет»,</w:t>
      </w:r>
      <w:r>
        <w:rPr>
          <w:b/>
          <w:color w:val="000000"/>
          <w:spacing w:val="3"/>
          <w:szCs w:val="28"/>
        </w:rPr>
        <w:t xml:space="preserve">                   </w:t>
      </w:r>
      <w:r w:rsidRPr="004F344F">
        <w:rPr>
          <w:b/>
          <w:color w:val="000000"/>
          <w:spacing w:val="3"/>
          <w:szCs w:val="28"/>
        </w:rPr>
        <w:t xml:space="preserve"> на которых граждан</w:t>
      </w:r>
      <w:r w:rsidRPr="00F307B2">
        <w:rPr>
          <w:b/>
          <w:color w:val="000000"/>
          <w:spacing w:val="3"/>
          <w:szCs w:val="28"/>
        </w:rPr>
        <w:t xml:space="preserve">е, претендующий на замещение должности муниципальной службы в администрации МО </w:t>
      </w:r>
      <w:proofErr w:type="spellStart"/>
      <w:r w:rsidRPr="00F307B2">
        <w:rPr>
          <w:b/>
          <w:color w:val="000000"/>
          <w:spacing w:val="3"/>
          <w:szCs w:val="28"/>
        </w:rPr>
        <w:t>Путиловское</w:t>
      </w:r>
      <w:proofErr w:type="spellEnd"/>
      <w:r w:rsidRPr="00F307B2">
        <w:rPr>
          <w:b/>
          <w:color w:val="000000"/>
          <w:spacing w:val="3"/>
          <w:szCs w:val="28"/>
        </w:rPr>
        <w:t xml:space="preserve"> сельское поселение,   муниципальный служащий администрации</w:t>
      </w:r>
      <w:r>
        <w:rPr>
          <w:b/>
          <w:color w:val="000000"/>
          <w:spacing w:val="3"/>
          <w:szCs w:val="28"/>
        </w:rPr>
        <w:t xml:space="preserve">                               </w:t>
      </w:r>
      <w:r w:rsidRPr="00F307B2">
        <w:rPr>
          <w:b/>
          <w:color w:val="000000"/>
          <w:spacing w:val="3"/>
          <w:szCs w:val="28"/>
        </w:rPr>
        <w:t xml:space="preserve"> МО </w:t>
      </w:r>
      <w:proofErr w:type="spellStart"/>
      <w:r w:rsidRPr="00F307B2">
        <w:rPr>
          <w:b/>
          <w:color w:val="000000"/>
          <w:spacing w:val="3"/>
          <w:szCs w:val="28"/>
        </w:rPr>
        <w:t>Путиловское</w:t>
      </w:r>
      <w:proofErr w:type="spellEnd"/>
      <w:r w:rsidRPr="00F307B2">
        <w:rPr>
          <w:b/>
          <w:color w:val="000000"/>
          <w:spacing w:val="3"/>
          <w:szCs w:val="28"/>
        </w:rPr>
        <w:t xml:space="preserve"> сельское поселение,  размещали общедоступную информацию, а также данные, позволяющие их идентифицировать</w:t>
      </w:r>
      <w:r>
        <w:rPr>
          <w:b/>
          <w:color w:val="000000"/>
          <w:spacing w:val="3"/>
          <w:szCs w:val="28"/>
        </w:rPr>
        <w:t>.</w:t>
      </w:r>
    </w:p>
    <w:p w:rsidR="004F344F" w:rsidRDefault="004F344F" w:rsidP="004F34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"/>
          <w:szCs w:val="28"/>
        </w:rPr>
      </w:pPr>
    </w:p>
    <w:p w:rsidR="004F344F" w:rsidRDefault="004F344F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1. Настоящее положение</w:t>
      </w:r>
      <w:r w:rsidR="00595EF0">
        <w:rPr>
          <w:color w:val="000000"/>
          <w:spacing w:val="3"/>
          <w:szCs w:val="28"/>
        </w:rPr>
        <w:t xml:space="preserve"> определяет порядок представления сведений </w:t>
      </w:r>
      <w:r w:rsidR="00595EF0" w:rsidRPr="00F307B2">
        <w:rPr>
          <w:color w:val="000000"/>
          <w:spacing w:val="3"/>
          <w:szCs w:val="28"/>
        </w:rPr>
        <w:t>об адресах сайтов и или страниц сайтов в информационн</w:t>
      </w:r>
      <w:proofErr w:type="gramStart"/>
      <w:r w:rsidR="00595EF0" w:rsidRPr="00F307B2">
        <w:rPr>
          <w:color w:val="000000"/>
          <w:spacing w:val="3"/>
          <w:szCs w:val="28"/>
        </w:rPr>
        <w:t>о-</w:t>
      </w:r>
      <w:proofErr w:type="gramEnd"/>
      <w:r w:rsidR="00595EF0">
        <w:rPr>
          <w:color w:val="000000"/>
          <w:spacing w:val="3"/>
          <w:szCs w:val="28"/>
        </w:rPr>
        <w:t xml:space="preserve"> </w:t>
      </w:r>
      <w:r w:rsidR="00595EF0" w:rsidRPr="00F307B2">
        <w:rPr>
          <w:color w:val="000000"/>
          <w:spacing w:val="3"/>
          <w:szCs w:val="28"/>
        </w:rPr>
        <w:t>телеком</w:t>
      </w:r>
      <w:r w:rsidR="00303260">
        <w:rPr>
          <w:color w:val="000000"/>
          <w:spacing w:val="3"/>
          <w:szCs w:val="28"/>
        </w:rPr>
        <w:t>м</w:t>
      </w:r>
      <w:r w:rsidR="00595EF0" w:rsidRPr="00F307B2">
        <w:rPr>
          <w:color w:val="000000"/>
          <w:spacing w:val="3"/>
          <w:szCs w:val="28"/>
        </w:rPr>
        <w:t>уникац</w:t>
      </w:r>
      <w:r w:rsidR="00595EF0">
        <w:rPr>
          <w:color w:val="000000"/>
          <w:spacing w:val="3"/>
          <w:szCs w:val="28"/>
        </w:rPr>
        <w:t>и</w:t>
      </w:r>
      <w:r w:rsidR="00595EF0" w:rsidRPr="00F307B2">
        <w:rPr>
          <w:color w:val="000000"/>
          <w:spacing w:val="3"/>
          <w:szCs w:val="28"/>
        </w:rPr>
        <w:t>онной сети</w:t>
      </w:r>
      <w:r w:rsidR="00595EF0" w:rsidRPr="00595EF0">
        <w:rPr>
          <w:color w:val="000000"/>
          <w:spacing w:val="3"/>
          <w:szCs w:val="28"/>
        </w:rPr>
        <w:t xml:space="preserve"> «Интернет», на которых граждан</w:t>
      </w:r>
      <w:r w:rsidR="00595EF0" w:rsidRPr="00F307B2">
        <w:rPr>
          <w:color w:val="000000"/>
          <w:spacing w:val="3"/>
          <w:szCs w:val="28"/>
        </w:rPr>
        <w:t xml:space="preserve">е, претендующий на замещение должности муниципальной службы в администрации МО </w:t>
      </w:r>
      <w:proofErr w:type="spellStart"/>
      <w:r w:rsidR="00595EF0" w:rsidRPr="00F307B2">
        <w:rPr>
          <w:color w:val="000000"/>
          <w:spacing w:val="3"/>
          <w:szCs w:val="28"/>
        </w:rPr>
        <w:t>Путиловское</w:t>
      </w:r>
      <w:proofErr w:type="spellEnd"/>
      <w:r w:rsidR="00595EF0" w:rsidRPr="00F307B2">
        <w:rPr>
          <w:color w:val="000000"/>
          <w:spacing w:val="3"/>
          <w:szCs w:val="28"/>
        </w:rPr>
        <w:t xml:space="preserve"> сельское поселение,   муниципальный служащий администрации</w:t>
      </w:r>
      <w:r w:rsidR="00595EF0" w:rsidRPr="00595EF0">
        <w:rPr>
          <w:color w:val="000000"/>
          <w:spacing w:val="3"/>
          <w:szCs w:val="28"/>
        </w:rPr>
        <w:t xml:space="preserve"> </w:t>
      </w:r>
      <w:r w:rsidR="00AE4346">
        <w:rPr>
          <w:color w:val="000000"/>
          <w:spacing w:val="3"/>
          <w:szCs w:val="28"/>
        </w:rPr>
        <w:t>М</w:t>
      </w:r>
      <w:r w:rsidR="00595EF0" w:rsidRPr="00F307B2">
        <w:rPr>
          <w:color w:val="000000"/>
          <w:spacing w:val="3"/>
          <w:szCs w:val="28"/>
        </w:rPr>
        <w:t xml:space="preserve">О </w:t>
      </w:r>
      <w:proofErr w:type="spellStart"/>
      <w:r w:rsidR="00595EF0" w:rsidRPr="00F307B2">
        <w:rPr>
          <w:color w:val="000000"/>
          <w:spacing w:val="3"/>
          <w:szCs w:val="28"/>
        </w:rPr>
        <w:t>Путиловское</w:t>
      </w:r>
      <w:proofErr w:type="spellEnd"/>
      <w:r w:rsidR="00595EF0" w:rsidRPr="00F307B2">
        <w:rPr>
          <w:color w:val="000000"/>
          <w:spacing w:val="3"/>
          <w:szCs w:val="28"/>
        </w:rPr>
        <w:t xml:space="preserve"> сельское поселение,  размещали общедоступную информацию, а также данные, позволяющие их идентифицировать</w:t>
      </w:r>
      <w:r w:rsidR="00595EF0" w:rsidRPr="00595EF0">
        <w:rPr>
          <w:color w:val="000000"/>
          <w:spacing w:val="3"/>
          <w:szCs w:val="28"/>
        </w:rPr>
        <w:t>.</w:t>
      </w:r>
    </w:p>
    <w:p w:rsidR="00595EF0" w:rsidRDefault="00595EF0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</w:t>
      </w:r>
      <w:r w:rsidR="003C5110">
        <w:rPr>
          <w:color w:val="000000"/>
          <w:spacing w:val="3"/>
          <w:szCs w:val="28"/>
        </w:rPr>
        <w:t>2</w:t>
      </w:r>
      <w:r>
        <w:rPr>
          <w:color w:val="000000"/>
          <w:spacing w:val="3"/>
          <w:szCs w:val="28"/>
        </w:rPr>
        <w:t>. Гражданин, муниципальный служащий  представляют сведения об адресах сайтов и (или) страниц сайтов в информационн</w:t>
      </w:r>
      <w:proofErr w:type="gramStart"/>
      <w:r>
        <w:rPr>
          <w:color w:val="000000"/>
          <w:spacing w:val="3"/>
          <w:szCs w:val="28"/>
        </w:rPr>
        <w:t>о-</w:t>
      </w:r>
      <w:proofErr w:type="gramEnd"/>
      <w:r w:rsidRPr="00595EF0">
        <w:rPr>
          <w:color w:val="000000"/>
          <w:spacing w:val="3"/>
          <w:szCs w:val="28"/>
        </w:rPr>
        <w:t xml:space="preserve"> </w:t>
      </w:r>
      <w:r w:rsidRPr="00F307B2">
        <w:rPr>
          <w:color w:val="000000"/>
          <w:spacing w:val="3"/>
          <w:szCs w:val="28"/>
        </w:rPr>
        <w:t>телеком</w:t>
      </w:r>
      <w:r w:rsidR="00303260">
        <w:rPr>
          <w:color w:val="000000"/>
          <w:spacing w:val="3"/>
          <w:szCs w:val="28"/>
        </w:rPr>
        <w:t>м</w:t>
      </w:r>
      <w:r w:rsidRPr="00F307B2">
        <w:rPr>
          <w:color w:val="000000"/>
          <w:spacing w:val="3"/>
          <w:szCs w:val="28"/>
        </w:rPr>
        <w:t>уникац</w:t>
      </w:r>
      <w:r>
        <w:rPr>
          <w:color w:val="000000"/>
          <w:spacing w:val="3"/>
          <w:szCs w:val="28"/>
        </w:rPr>
        <w:t>и</w:t>
      </w:r>
      <w:r w:rsidRPr="00F307B2">
        <w:rPr>
          <w:color w:val="000000"/>
          <w:spacing w:val="3"/>
          <w:szCs w:val="28"/>
        </w:rPr>
        <w:t>онной сети</w:t>
      </w:r>
      <w:r w:rsidRPr="00595EF0">
        <w:rPr>
          <w:color w:val="000000"/>
          <w:spacing w:val="3"/>
          <w:szCs w:val="28"/>
        </w:rPr>
        <w:t xml:space="preserve"> «Интернет»</w:t>
      </w:r>
      <w:r>
        <w:rPr>
          <w:color w:val="000000"/>
          <w:spacing w:val="3"/>
          <w:szCs w:val="28"/>
        </w:rPr>
        <w:t xml:space="preserve"> </w:t>
      </w:r>
      <w:r w:rsidRPr="00595EF0">
        <w:rPr>
          <w:color w:val="000000"/>
          <w:spacing w:val="3"/>
          <w:szCs w:val="28"/>
        </w:rPr>
        <w:t>на которых граждан</w:t>
      </w:r>
      <w:r>
        <w:rPr>
          <w:color w:val="000000"/>
          <w:spacing w:val="3"/>
          <w:szCs w:val="28"/>
        </w:rPr>
        <w:t>ин</w:t>
      </w:r>
      <w:r w:rsidRPr="00F307B2">
        <w:rPr>
          <w:color w:val="000000"/>
          <w:spacing w:val="3"/>
          <w:szCs w:val="28"/>
        </w:rPr>
        <w:t xml:space="preserve">, </w:t>
      </w:r>
      <w:r>
        <w:rPr>
          <w:color w:val="000000"/>
          <w:spacing w:val="3"/>
          <w:szCs w:val="28"/>
        </w:rPr>
        <w:t xml:space="preserve"> </w:t>
      </w:r>
      <w:r w:rsidRPr="00F307B2">
        <w:rPr>
          <w:color w:val="000000"/>
          <w:spacing w:val="3"/>
          <w:szCs w:val="28"/>
        </w:rPr>
        <w:t xml:space="preserve">   муниципальный служащий размещали общедоступную информацию, а также данные, позволяющие их идентифицировать</w:t>
      </w:r>
      <w:r w:rsidR="003C5110">
        <w:rPr>
          <w:color w:val="000000"/>
          <w:spacing w:val="3"/>
          <w:szCs w:val="28"/>
        </w:rPr>
        <w:t xml:space="preserve"> ( далее-сведения) на имя главы администрации МО </w:t>
      </w:r>
      <w:proofErr w:type="spellStart"/>
      <w:r w:rsidR="003C5110">
        <w:rPr>
          <w:color w:val="000000"/>
          <w:spacing w:val="3"/>
          <w:szCs w:val="28"/>
        </w:rPr>
        <w:t>Путиловское</w:t>
      </w:r>
      <w:proofErr w:type="spellEnd"/>
      <w:r w:rsidR="003C5110">
        <w:rPr>
          <w:color w:val="000000"/>
          <w:spacing w:val="3"/>
          <w:szCs w:val="28"/>
        </w:rPr>
        <w:t xml:space="preserve"> сельское поселение.</w:t>
      </w:r>
    </w:p>
    <w:p w:rsidR="003C5110" w:rsidRDefault="003C5110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3.</w:t>
      </w:r>
      <w:r w:rsidR="00AE4346">
        <w:rPr>
          <w:color w:val="000000"/>
          <w:spacing w:val="3"/>
          <w:szCs w:val="28"/>
        </w:rPr>
        <w:t xml:space="preserve"> Сведения представляют:</w:t>
      </w:r>
    </w:p>
    <w:p w:rsidR="00AE4346" w:rsidRDefault="00AE4346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AE4346" w:rsidRDefault="00AE4346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proofErr w:type="gramStart"/>
      <w:r>
        <w:rPr>
          <w:color w:val="000000"/>
          <w:spacing w:val="3"/>
          <w:szCs w:val="28"/>
        </w:rPr>
        <w:t>2) муниципальный служащий  - ежегодно  за календарный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AE4346" w:rsidRDefault="00AE4346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4. Сведения представляются по форме, утвержденной распоряжением Правительства Российской Федерации от 28 декабря 2016 года №2867-р.</w:t>
      </w:r>
    </w:p>
    <w:p w:rsidR="00DE5195" w:rsidRDefault="00AE4346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5. Сведения представляются гражданином, муниципальным служащим в главе </w:t>
      </w:r>
      <w:r w:rsidR="00DE5195">
        <w:rPr>
          <w:color w:val="000000"/>
          <w:spacing w:val="3"/>
          <w:szCs w:val="28"/>
        </w:rPr>
        <w:t>а</w:t>
      </w:r>
      <w:r>
        <w:rPr>
          <w:color w:val="000000"/>
          <w:spacing w:val="3"/>
          <w:szCs w:val="28"/>
        </w:rPr>
        <w:t xml:space="preserve">дминистрации МО </w:t>
      </w:r>
      <w:proofErr w:type="spellStart"/>
      <w:r>
        <w:rPr>
          <w:color w:val="000000"/>
          <w:spacing w:val="3"/>
          <w:szCs w:val="28"/>
        </w:rPr>
        <w:t>Путиловское</w:t>
      </w:r>
      <w:proofErr w:type="spellEnd"/>
      <w:r>
        <w:rPr>
          <w:color w:val="000000"/>
          <w:spacing w:val="3"/>
          <w:szCs w:val="28"/>
        </w:rPr>
        <w:t xml:space="preserve"> сельское поселение</w:t>
      </w:r>
      <w:r w:rsidR="00DE5195">
        <w:rPr>
          <w:color w:val="000000"/>
          <w:spacing w:val="3"/>
          <w:szCs w:val="28"/>
        </w:rPr>
        <w:t xml:space="preserve"> </w:t>
      </w:r>
      <w:proofErr w:type="gramStart"/>
      <w:r w:rsidR="00DE5195">
        <w:rPr>
          <w:color w:val="000000"/>
          <w:spacing w:val="3"/>
          <w:szCs w:val="28"/>
        </w:rPr>
        <w:t xml:space="preserve">( </w:t>
      </w:r>
      <w:proofErr w:type="gramEnd"/>
      <w:r w:rsidR="00DE5195">
        <w:rPr>
          <w:color w:val="000000"/>
          <w:spacing w:val="3"/>
          <w:szCs w:val="28"/>
        </w:rPr>
        <w:t>далее уполномоченный орган или уполномоченное должностное лицо) лично, либо лицом, уполномоченным гражданином, муниципальным служащим в установленном законодательством порядке.</w:t>
      </w:r>
    </w:p>
    <w:p w:rsidR="00DE5195" w:rsidRDefault="00DE5195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6. Представленные сведения регистрируются ответственным лицом уполномоченного органа (уполномоченным должностным лицом) в </w:t>
      </w:r>
      <w:r>
        <w:rPr>
          <w:color w:val="000000"/>
          <w:spacing w:val="3"/>
          <w:szCs w:val="28"/>
        </w:rPr>
        <w:lastRenderedPageBreak/>
        <w:t>журнале учета сведений (дале</w:t>
      </w:r>
      <w:proofErr w:type="gramStart"/>
      <w:r>
        <w:rPr>
          <w:color w:val="000000"/>
          <w:spacing w:val="3"/>
          <w:szCs w:val="28"/>
        </w:rPr>
        <w:t>е-</w:t>
      </w:r>
      <w:proofErr w:type="gramEnd"/>
      <w:r>
        <w:rPr>
          <w:color w:val="000000"/>
          <w:spacing w:val="3"/>
          <w:szCs w:val="28"/>
        </w:rPr>
        <w:t xml:space="preserve"> журнал) незамедлительно, в присутствии лица, представившего сведения.</w:t>
      </w:r>
    </w:p>
    <w:p w:rsidR="00DE5195" w:rsidRDefault="00DE5195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7. Журнал ведется по форме согласно приложению к настоящему Положению.</w:t>
      </w:r>
    </w:p>
    <w:p w:rsidR="00AE4346" w:rsidRDefault="00DE5195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Листы журнала должны быть прошиты, пронумерованы. Журнал храниться в уполномоченном органе</w:t>
      </w:r>
      <w:r w:rsidR="00AE4346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 </w:t>
      </w:r>
      <w:proofErr w:type="gramStart"/>
      <w:r>
        <w:rPr>
          <w:color w:val="000000"/>
          <w:spacing w:val="3"/>
          <w:szCs w:val="28"/>
        </w:rPr>
        <w:t xml:space="preserve">( </w:t>
      </w:r>
      <w:proofErr w:type="gramEnd"/>
      <w:r>
        <w:rPr>
          <w:color w:val="000000"/>
          <w:spacing w:val="3"/>
          <w:szCs w:val="28"/>
        </w:rPr>
        <w:t>у уполномоченного должностного лица).</w:t>
      </w:r>
    </w:p>
    <w:p w:rsidR="00DE5195" w:rsidRDefault="00DE5195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8. На сведениях ставиться отметка о дате и времени их поступления в уполномоченный орган (уполномоченному должностному лицу), номер регистрации в журнале, подпись ответственно</w:t>
      </w:r>
      <w:r w:rsidR="005F032E">
        <w:rPr>
          <w:color w:val="000000"/>
          <w:spacing w:val="3"/>
          <w:szCs w:val="28"/>
        </w:rPr>
        <w:t xml:space="preserve">го лица уполномоченного органа </w:t>
      </w:r>
      <w:proofErr w:type="gramStart"/>
      <w:r w:rsidR="005F032E">
        <w:rPr>
          <w:color w:val="000000"/>
          <w:spacing w:val="3"/>
          <w:szCs w:val="28"/>
        </w:rPr>
        <w:t>(</w:t>
      </w:r>
      <w:r>
        <w:rPr>
          <w:color w:val="000000"/>
          <w:spacing w:val="3"/>
          <w:szCs w:val="28"/>
        </w:rPr>
        <w:t xml:space="preserve"> </w:t>
      </w:r>
      <w:proofErr w:type="gramEnd"/>
      <w:r>
        <w:rPr>
          <w:color w:val="000000"/>
          <w:spacing w:val="3"/>
          <w:szCs w:val="28"/>
        </w:rPr>
        <w:t>уполномоченного должностного лица).</w:t>
      </w:r>
    </w:p>
    <w:p w:rsidR="005F032E" w:rsidRDefault="005F032E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9.Ответственное лицо уполномоченного органа (уполномоченное должностное лицо) осуществляет обработку общедоступной информации, размещенной гражданин6ом, муниципальным служащим в </w:t>
      </w:r>
      <w:r w:rsidRPr="00F307B2">
        <w:rPr>
          <w:color w:val="000000"/>
          <w:spacing w:val="3"/>
          <w:szCs w:val="28"/>
        </w:rPr>
        <w:t>информационн</w:t>
      </w:r>
      <w:proofErr w:type="gramStart"/>
      <w:r w:rsidRPr="00F307B2">
        <w:rPr>
          <w:color w:val="000000"/>
          <w:spacing w:val="3"/>
          <w:szCs w:val="28"/>
        </w:rPr>
        <w:t>о-</w:t>
      </w:r>
      <w:proofErr w:type="gramEnd"/>
      <w:r>
        <w:rPr>
          <w:color w:val="000000"/>
          <w:spacing w:val="3"/>
          <w:szCs w:val="28"/>
        </w:rPr>
        <w:t xml:space="preserve"> </w:t>
      </w:r>
      <w:r w:rsidRPr="00F307B2">
        <w:rPr>
          <w:color w:val="000000"/>
          <w:spacing w:val="3"/>
          <w:szCs w:val="28"/>
        </w:rPr>
        <w:t>телеком</w:t>
      </w:r>
      <w:r w:rsidR="00303260">
        <w:rPr>
          <w:color w:val="000000"/>
          <w:spacing w:val="3"/>
          <w:szCs w:val="28"/>
        </w:rPr>
        <w:t>м</w:t>
      </w:r>
      <w:r w:rsidRPr="00F307B2">
        <w:rPr>
          <w:color w:val="000000"/>
          <w:spacing w:val="3"/>
          <w:szCs w:val="28"/>
        </w:rPr>
        <w:t>уникац</w:t>
      </w:r>
      <w:r>
        <w:rPr>
          <w:color w:val="000000"/>
          <w:spacing w:val="3"/>
          <w:szCs w:val="28"/>
        </w:rPr>
        <w:t>и</w:t>
      </w:r>
      <w:r w:rsidRPr="00F307B2">
        <w:rPr>
          <w:color w:val="000000"/>
          <w:spacing w:val="3"/>
          <w:szCs w:val="28"/>
        </w:rPr>
        <w:t>онной сети</w:t>
      </w:r>
      <w:r w:rsidRPr="00595EF0">
        <w:rPr>
          <w:color w:val="000000"/>
          <w:spacing w:val="3"/>
          <w:szCs w:val="28"/>
        </w:rPr>
        <w:t xml:space="preserve"> «Интернет»</w:t>
      </w:r>
      <w:r>
        <w:rPr>
          <w:color w:val="000000"/>
          <w:spacing w:val="3"/>
          <w:szCs w:val="28"/>
        </w:rPr>
        <w:t>, а также проверку достоверности и полноты представленных сведений в соответствии с законодательством Российской Федерации.</w:t>
      </w:r>
    </w:p>
    <w:p w:rsidR="005F032E" w:rsidRDefault="005F032E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10. После достоверности проверки достоверности и полноты представленных сведений, таковые приобщаются к личному делу муниципального служащего.</w:t>
      </w:r>
    </w:p>
    <w:p w:rsidR="00DE5195" w:rsidRPr="004F344F" w:rsidRDefault="00DE5195" w:rsidP="003C5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Cs w:val="28"/>
        </w:rPr>
      </w:pPr>
    </w:p>
    <w:p w:rsidR="00595EF0" w:rsidRDefault="00595E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  <w:szCs w:val="28"/>
        </w:rPr>
      </w:pPr>
    </w:p>
    <w:p w:rsidR="005F032E" w:rsidRDefault="005F03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  <w:szCs w:val="28"/>
        </w:rPr>
      </w:pPr>
    </w:p>
    <w:p w:rsidR="005F032E" w:rsidRDefault="005F032E" w:rsidP="005F03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ПРИЛОЖЕНИЕ</w:t>
      </w:r>
    </w:p>
    <w:p w:rsidR="005F032E" w:rsidRDefault="005F032E" w:rsidP="005F03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</w:p>
    <w:p w:rsidR="005F032E" w:rsidRPr="004F344F" w:rsidRDefault="005F032E" w:rsidP="005F03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к постановлению</w:t>
      </w:r>
      <w:r w:rsidRPr="004F344F">
        <w:rPr>
          <w:color w:val="000000"/>
          <w:spacing w:val="3"/>
          <w:szCs w:val="28"/>
        </w:rPr>
        <w:t xml:space="preserve"> администрации </w:t>
      </w:r>
    </w:p>
    <w:p w:rsidR="005F032E" w:rsidRPr="004F344F" w:rsidRDefault="005F032E" w:rsidP="005F03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  <w:r w:rsidRPr="004F344F">
        <w:rPr>
          <w:color w:val="000000"/>
          <w:spacing w:val="3"/>
          <w:szCs w:val="28"/>
        </w:rPr>
        <w:t xml:space="preserve">МО </w:t>
      </w:r>
      <w:proofErr w:type="spellStart"/>
      <w:r w:rsidRPr="004F344F">
        <w:rPr>
          <w:color w:val="000000"/>
          <w:spacing w:val="3"/>
          <w:szCs w:val="28"/>
        </w:rPr>
        <w:t>Путиловское</w:t>
      </w:r>
      <w:proofErr w:type="spellEnd"/>
      <w:r w:rsidRPr="004F344F">
        <w:rPr>
          <w:color w:val="000000"/>
          <w:spacing w:val="3"/>
          <w:szCs w:val="28"/>
        </w:rPr>
        <w:t xml:space="preserve"> сельское поселение</w:t>
      </w:r>
    </w:p>
    <w:p w:rsidR="005F032E" w:rsidRDefault="005F032E" w:rsidP="005F03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  <w:r w:rsidRPr="004F344F">
        <w:rPr>
          <w:color w:val="000000"/>
          <w:spacing w:val="3"/>
          <w:szCs w:val="28"/>
        </w:rPr>
        <w:t xml:space="preserve"> от 09 октября 2019 года</w:t>
      </w:r>
      <w:r w:rsidR="001A22C7">
        <w:rPr>
          <w:color w:val="000000"/>
          <w:spacing w:val="3"/>
          <w:szCs w:val="28"/>
        </w:rPr>
        <w:t xml:space="preserve"> </w:t>
      </w:r>
      <w:r w:rsidRPr="004F344F">
        <w:rPr>
          <w:color w:val="000000"/>
          <w:spacing w:val="3"/>
          <w:szCs w:val="28"/>
        </w:rPr>
        <w:t xml:space="preserve"> №246.</w:t>
      </w:r>
    </w:p>
    <w:p w:rsidR="005F032E" w:rsidRDefault="005F032E" w:rsidP="005F03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  <w:szCs w:val="28"/>
        </w:rPr>
      </w:pPr>
    </w:p>
    <w:p w:rsidR="005F032E" w:rsidRDefault="005F032E" w:rsidP="005F03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ЖУРНАЛ УЧЕТА СВЕДЕНИЙ.</w:t>
      </w:r>
    </w:p>
    <w:p w:rsidR="00303260" w:rsidRDefault="00303260" w:rsidP="005F03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3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1253"/>
        <w:gridCol w:w="1141"/>
        <w:gridCol w:w="1612"/>
        <w:gridCol w:w="1790"/>
        <w:gridCol w:w="3226"/>
      </w:tblGrid>
      <w:tr w:rsidR="00303260" w:rsidTr="00303260">
        <w:trPr>
          <w:trHeight w:val="840"/>
        </w:trPr>
        <w:tc>
          <w:tcPr>
            <w:tcW w:w="549" w:type="dxa"/>
            <w:vMerge w:val="restart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  <w:lang w:val="en-US"/>
              </w:rPr>
              <w:t>N</w:t>
            </w:r>
          </w:p>
          <w:p w:rsidR="00303260" w:rsidRP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  <w:proofErr w:type="gramStart"/>
            <w:r>
              <w:rPr>
                <w:color w:val="000000"/>
                <w:spacing w:val="3"/>
                <w:sz w:val="24"/>
              </w:rPr>
              <w:t>п</w:t>
            </w:r>
            <w:proofErr w:type="gramEnd"/>
            <w:r>
              <w:rPr>
                <w:color w:val="000000"/>
                <w:spacing w:val="3"/>
                <w:sz w:val="24"/>
              </w:rPr>
              <w:t>/п</w:t>
            </w:r>
          </w:p>
        </w:tc>
        <w:tc>
          <w:tcPr>
            <w:tcW w:w="2394" w:type="dxa"/>
            <w:gridSpan w:val="2"/>
          </w:tcPr>
          <w:p w:rsidR="00303260" w:rsidRP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Информация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                                    </w:t>
            </w:r>
            <w:r w:rsidRPr="00303260">
              <w:rPr>
                <w:color w:val="000000"/>
                <w:spacing w:val="3"/>
                <w:sz w:val="18"/>
                <w:szCs w:val="18"/>
              </w:rPr>
              <w:t xml:space="preserve"> о поступивших сведениях</w:t>
            </w:r>
          </w:p>
        </w:tc>
        <w:tc>
          <w:tcPr>
            <w:tcW w:w="1612" w:type="dxa"/>
            <w:vMerge w:val="restart"/>
          </w:tcPr>
          <w:p w:rsidR="00303260" w:rsidRP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Ф.И.О.</w:t>
            </w:r>
          </w:p>
          <w:p w:rsidR="00303260" w:rsidRP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гражданина,</w:t>
            </w:r>
          </w:p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790" w:type="dxa"/>
            <w:vMerge w:val="restart"/>
          </w:tcPr>
          <w:p w:rsidR="00303260" w:rsidRPr="00303260" w:rsidRDefault="00303260" w:rsidP="00303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Ф.И.О. ответственного лица уполномоченного органа.</w:t>
            </w:r>
          </w:p>
        </w:tc>
        <w:tc>
          <w:tcPr>
            <w:tcW w:w="3226" w:type="dxa"/>
            <w:vMerge w:val="restart"/>
          </w:tcPr>
          <w:p w:rsidR="00303260" w:rsidRDefault="00303260" w:rsidP="00303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Отметка о выводах ответственного лица по результатам обработки общедоступной информации, размещенной гражданином, муниципальным служащим в  информационн</w:t>
            </w:r>
            <w:proofErr w:type="gramStart"/>
            <w:r w:rsidRPr="00303260">
              <w:rPr>
                <w:color w:val="000000"/>
                <w:spacing w:val="3"/>
                <w:sz w:val="18"/>
                <w:szCs w:val="18"/>
              </w:rPr>
              <w:t>о-</w:t>
            </w:r>
            <w:proofErr w:type="gramEnd"/>
            <w:r w:rsidRPr="00303260">
              <w:rPr>
                <w:color w:val="000000"/>
                <w:spacing w:val="3"/>
                <w:sz w:val="18"/>
                <w:szCs w:val="18"/>
              </w:rPr>
              <w:t xml:space="preserve"> телекоммуникационной сети «Интернет», а также проверки достоверности и полноты сведений</w:t>
            </w:r>
          </w:p>
          <w:p w:rsidR="00303260" w:rsidRPr="00303260" w:rsidRDefault="00303260" w:rsidP="00303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303260" w:rsidTr="00303260">
        <w:trPr>
          <w:trHeight w:val="1138"/>
        </w:trPr>
        <w:tc>
          <w:tcPr>
            <w:tcW w:w="549" w:type="dxa"/>
            <w:vMerge/>
          </w:tcPr>
          <w:p w:rsidR="00303260" w:rsidRPr="00607DD4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253" w:type="dxa"/>
          </w:tcPr>
          <w:p w:rsidR="00303260" w:rsidRP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Дата поступления</w:t>
            </w:r>
          </w:p>
        </w:tc>
        <w:tc>
          <w:tcPr>
            <w:tcW w:w="1141" w:type="dxa"/>
          </w:tcPr>
          <w:p w:rsidR="00303260" w:rsidRP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№</w:t>
            </w:r>
          </w:p>
          <w:p w:rsidR="00303260" w:rsidRP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03260">
              <w:rPr>
                <w:color w:val="000000"/>
                <w:spacing w:val="3"/>
                <w:sz w:val="18"/>
                <w:szCs w:val="18"/>
              </w:rPr>
              <w:t>регистрации</w:t>
            </w:r>
          </w:p>
        </w:tc>
        <w:tc>
          <w:tcPr>
            <w:tcW w:w="1612" w:type="dxa"/>
            <w:vMerge/>
          </w:tcPr>
          <w:p w:rsidR="00303260" w:rsidRP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303260" w:rsidRPr="00303260" w:rsidRDefault="00303260" w:rsidP="00303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3226" w:type="dxa"/>
            <w:vMerge/>
          </w:tcPr>
          <w:p w:rsidR="00303260" w:rsidRPr="00303260" w:rsidRDefault="00303260" w:rsidP="00303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303260" w:rsidTr="00303260">
        <w:tc>
          <w:tcPr>
            <w:tcW w:w="549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1.</w:t>
            </w:r>
          </w:p>
        </w:tc>
        <w:tc>
          <w:tcPr>
            <w:tcW w:w="1253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141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612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790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3226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</w:tr>
      <w:tr w:rsidR="00303260" w:rsidTr="00303260">
        <w:tc>
          <w:tcPr>
            <w:tcW w:w="549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2.</w:t>
            </w:r>
          </w:p>
        </w:tc>
        <w:tc>
          <w:tcPr>
            <w:tcW w:w="1253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141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612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790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3226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</w:tr>
      <w:tr w:rsidR="00303260" w:rsidTr="00303260">
        <w:tc>
          <w:tcPr>
            <w:tcW w:w="549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3.</w:t>
            </w:r>
          </w:p>
        </w:tc>
        <w:tc>
          <w:tcPr>
            <w:tcW w:w="1253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141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612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790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3226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</w:tr>
      <w:tr w:rsidR="00303260" w:rsidTr="00303260">
        <w:tc>
          <w:tcPr>
            <w:tcW w:w="549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4.</w:t>
            </w:r>
          </w:p>
        </w:tc>
        <w:tc>
          <w:tcPr>
            <w:tcW w:w="1253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141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612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1790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  <w:tc>
          <w:tcPr>
            <w:tcW w:w="3226" w:type="dxa"/>
          </w:tcPr>
          <w:p w:rsidR="00303260" w:rsidRDefault="00303260" w:rsidP="005F03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</w:rPr>
            </w:pPr>
          </w:p>
        </w:tc>
      </w:tr>
    </w:tbl>
    <w:p w:rsidR="00303260" w:rsidRPr="005F032E" w:rsidRDefault="00303260" w:rsidP="005F03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3"/>
          <w:sz w:val="24"/>
        </w:rPr>
      </w:pPr>
    </w:p>
    <w:p w:rsidR="005F032E" w:rsidRPr="004F344F" w:rsidRDefault="005F03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  <w:szCs w:val="28"/>
        </w:rPr>
      </w:pPr>
    </w:p>
    <w:sectPr w:rsidR="005F032E" w:rsidRPr="004F344F" w:rsidSect="00303260">
      <w:footerReference w:type="default" r:id="rId9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97" w:rsidRDefault="00D71497" w:rsidP="00303260">
      <w:r>
        <w:separator/>
      </w:r>
    </w:p>
  </w:endnote>
  <w:endnote w:type="continuationSeparator" w:id="0">
    <w:p w:rsidR="00D71497" w:rsidRDefault="00D71497" w:rsidP="0030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5087"/>
      <w:docPartObj>
        <w:docPartGallery w:val="Page Numbers (Bottom of Page)"/>
        <w:docPartUnique/>
      </w:docPartObj>
    </w:sdtPr>
    <w:sdtEndPr/>
    <w:sdtContent>
      <w:p w:rsidR="00303260" w:rsidRDefault="003032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D4">
          <w:rPr>
            <w:noProof/>
          </w:rPr>
          <w:t>4</w:t>
        </w:r>
        <w:r>
          <w:fldChar w:fldCharType="end"/>
        </w:r>
      </w:p>
    </w:sdtContent>
  </w:sdt>
  <w:p w:rsidR="00303260" w:rsidRDefault="003032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97" w:rsidRDefault="00D71497" w:rsidP="00303260">
      <w:r>
        <w:separator/>
      </w:r>
    </w:p>
  </w:footnote>
  <w:footnote w:type="continuationSeparator" w:id="0">
    <w:p w:rsidR="00D71497" w:rsidRDefault="00D71497" w:rsidP="0030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8EB"/>
    <w:rsid w:val="000322D8"/>
    <w:rsid w:val="00044F3E"/>
    <w:rsid w:val="000922B3"/>
    <w:rsid w:val="000959A8"/>
    <w:rsid w:val="000B2B9B"/>
    <w:rsid w:val="000B6DA8"/>
    <w:rsid w:val="000D25F9"/>
    <w:rsid w:val="00102DDC"/>
    <w:rsid w:val="00130D72"/>
    <w:rsid w:val="00134199"/>
    <w:rsid w:val="00184041"/>
    <w:rsid w:val="001A22C7"/>
    <w:rsid w:val="001D4EDA"/>
    <w:rsid w:val="00223A9A"/>
    <w:rsid w:val="00243F4C"/>
    <w:rsid w:val="002A1EE5"/>
    <w:rsid w:val="002D6E10"/>
    <w:rsid w:val="00303260"/>
    <w:rsid w:val="00352E02"/>
    <w:rsid w:val="003853B1"/>
    <w:rsid w:val="003C5110"/>
    <w:rsid w:val="003C7D39"/>
    <w:rsid w:val="003F53C5"/>
    <w:rsid w:val="003F73EB"/>
    <w:rsid w:val="00400B65"/>
    <w:rsid w:val="004502D1"/>
    <w:rsid w:val="00474F4D"/>
    <w:rsid w:val="004D4493"/>
    <w:rsid w:val="004F344F"/>
    <w:rsid w:val="00561280"/>
    <w:rsid w:val="00595EF0"/>
    <w:rsid w:val="005F032E"/>
    <w:rsid w:val="00607DD4"/>
    <w:rsid w:val="00671266"/>
    <w:rsid w:val="00694F79"/>
    <w:rsid w:val="00726F4E"/>
    <w:rsid w:val="00765DEB"/>
    <w:rsid w:val="007B19C1"/>
    <w:rsid w:val="00806298"/>
    <w:rsid w:val="00854A9C"/>
    <w:rsid w:val="00884C65"/>
    <w:rsid w:val="008C1B27"/>
    <w:rsid w:val="008D5FE7"/>
    <w:rsid w:val="009754A7"/>
    <w:rsid w:val="009C3B13"/>
    <w:rsid w:val="00A01A09"/>
    <w:rsid w:val="00A16535"/>
    <w:rsid w:val="00A22AA8"/>
    <w:rsid w:val="00A7273B"/>
    <w:rsid w:val="00A76433"/>
    <w:rsid w:val="00AE4346"/>
    <w:rsid w:val="00B4287C"/>
    <w:rsid w:val="00BC18EB"/>
    <w:rsid w:val="00BD7C04"/>
    <w:rsid w:val="00C07679"/>
    <w:rsid w:val="00C8570B"/>
    <w:rsid w:val="00CA0B28"/>
    <w:rsid w:val="00CF589E"/>
    <w:rsid w:val="00D01640"/>
    <w:rsid w:val="00D17507"/>
    <w:rsid w:val="00D57FE1"/>
    <w:rsid w:val="00D71497"/>
    <w:rsid w:val="00D94084"/>
    <w:rsid w:val="00DC5923"/>
    <w:rsid w:val="00DE5195"/>
    <w:rsid w:val="00DE5DA7"/>
    <w:rsid w:val="00E2446B"/>
    <w:rsid w:val="00E30D7D"/>
    <w:rsid w:val="00E76853"/>
    <w:rsid w:val="00E81052"/>
    <w:rsid w:val="00E84573"/>
    <w:rsid w:val="00ED6EEE"/>
    <w:rsid w:val="00EE2B8E"/>
    <w:rsid w:val="00F307B2"/>
    <w:rsid w:val="00F347A2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3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32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3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2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9963-08C6-41DD-8A54-A33BE252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 </cp:lastModifiedBy>
  <cp:revision>14</cp:revision>
  <cp:lastPrinted>2019-10-10T07:05:00Z</cp:lastPrinted>
  <dcterms:created xsi:type="dcterms:W3CDTF">2019-03-13T13:20:00Z</dcterms:created>
  <dcterms:modified xsi:type="dcterms:W3CDTF">2019-10-10T07:06:00Z</dcterms:modified>
</cp:coreProperties>
</file>