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4B509A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25 марта 2011 г. № 33н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4B509A" w:rsidRDefault="00E6518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228"/>
        <w:gridCol w:w="1538"/>
        <w:gridCol w:w="1723"/>
      </w:tblGrid>
      <w:tr w:rsidR="004B509A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БАЛАНСУ УЧРЕЖДЕНИЯ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</w:tr>
      <w:tr w:rsidR="004B509A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4B509A">
        <w:trPr>
          <w:trHeight w:val="2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0503760</w:t>
            </w:r>
          </w:p>
        </w:tc>
      </w:tr>
      <w:tr w:rsidR="004B509A">
        <w:trPr>
          <w:trHeight w:val="32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2023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01.01.2023</w:t>
            </w:r>
          </w:p>
        </w:tc>
      </w:tr>
      <w:tr w:rsidR="004B509A">
        <w:trPr>
          <w:trHeight w:val="282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Учреждение 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ГРБС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Администрация Путиловского СП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 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04182877</w:t>
            </w:r>
          </w:p>
        </w:tc>
      </w:tr>
      <w:tr w:rsidR="004B509A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Обособленное подразделение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0"/>
              </w:rPr>
            </w:pPr>
          </w:p>
        </w:tc>
      </w:tr>
      <w:tr w:rsidR="004B509A">
        <w:trPr>
          <w:trHeight w:val="4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41625440</w:t>
            </w:r>
          </w:p>
        </w:tc>
      </w:tr>
      <w:tr w:rsidR="004B509A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органа,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0"/>
              </w:rPr>
            </w:pPr>
          </w:p>
        </w:tc>
      </w:tr>
      <w:tr w:rsidR="004B509A">
        <w:trPr>
          <w:trHeight w:val="21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осуществляющего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04182877</w:t>
            </w:r>
          </w:p>
        </w:tc>
      </w:tr>
      <w:tr w:rsidR="004B509A">
        <w:trPr>
          <w:trHeight w:val="3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полномочия учредителя  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007</w:t>
            </w:r>
          </w:p>
        </w:tc>
      </w:tr>
      <w:tr w:rsidR="004B509A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квартальная, годовая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509A">
        <w:trPr>
          <w:trHeight w:val="3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Балансу по форме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0503730</w:t>
            </w:r>
          </w:p>
        </w:tc>
      </w:tr>
      <w:tr w:rsidR="004B509A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4B509A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</w:tr>
    </w:tbl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t>Раздел 1 «Организационная структура учреждения»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 xml:space="preserve">     МБУ «СДК </w:t>
      </w:r>
      <w:proofErr w:type="spellStart"/>
      <w:r>
        <w:rPr>
          <w:rFonts w:ascii="Calibri" w:eastAsia="Calibri" w:hAnsi="Calibri" w:cs="Calibri"/>
          <w:color w:val="000000"/>
        </w:rPr>
        <w:t>с</w:t>
      </w:r>
      <w:proofErr w:type="gramStart"/>
      <w:r>
        <w:rPr>
          <w:rFonts w:ascii="Calibri" w:eastAsia="Calibri" w:hAnsi="Calibri" w:cs="Calibri"/>
          <w:color w:val="000000"/>
        </w:rPr>
        <w:t>.П</w:t>
      </w:r>
      <w:proofErr w:type="gramEnd"/>
      <w:r>
        <w:rPr>
          <w:rFonts w:ascii="Calibri" w:eastAsia="Calibri" w:hAnsi="Calibri" w:cs="Calibri"/>
          <w:color w:val="000000"/>
        </w:rPr>
        <w:t>утилово</w:t>
      </w:r>
      <w:proofErr w:type="spellEnd"/>
      <w:r>
        <w:rPr>
          <w:rFonts w:ascii="Calibri" w:eastAsia="Calibri" w:hAnsi="Calibri" w:cs="Calibri"/>
          <w:color w:val="000000"/>
        </w:rPr>
        <w:t xml:space="preserve">» осуществляет свою деятельность на территории МО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сельское поселение, направленную на  создание  условий для организации  досуга и обеспечение жителей поселения услугами организации культуры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 xml:space="preserve">Наименование цели  деятельности МБУ «СДК </w:t>
      </w:r>
      <w:proofErr w:type="spellStart"/>
      <w:r>
        <w:rPr>
          <w:rFonts w:ascii="Calibri" w:eastAsia="Calibri" w:hAnsi="Calibri" w:cs="Calibri"/>
          <w:color w:val="000000"/>
        </w:rPr>
        <w:t>с</w:t>
      </w:r>
      <w:proofErr w:type="gramStart"/>
      <w:r>
        <w:rPr>
          <w:rFonts w:ascii="Calibri" w:eastAsia="Calibri" w:hAnsi="Calibri" w:cs="Calibri"/>
          <w:color w:val="000000"/>
        </w:rPr>
        <w:t>.П</w:t>
      </w:r>
      <w:proofErr w:type="gramEnd"/>
      <w:r>
        <w:rPr>
          <w:rFonts w:ascii="Calibri" w:eastAsia="Calibri" w:hAnsi="Calibri" w:cs="Calibri"/>
          <w:color w:val="000000"/>
        </w:rPr>
        <w:t>утилово</w:t>
      </w:r>
      <w:proofErr w:type="spellEnd"/>
      <w:r>
        <w:rPr>
          <w:rFonts w:ascii="Calibri" w:eastAsia="Calibri" w:hAnsi="Calibri" w:cs="Calibri"/>
          <w:color w:val="000000"/>
        </w:rPr>
        <w:t>» -деятельность в области художественного , литературного и испо</w:t>
      </w:r>
      <w:r>
        <w:rPr>
          <w:rFonts w:ascii="Calibri" w:eastAsia="Calibri" w:hAnsi="Calibri" w:cs="Calibri"/>
          <w:color w:val="000000"/>
        </w:rPr>
        <w:t>лнительского творчества , деятельность танцплощадок, дискотек.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Обособленные подразделения отсутствуют.</w:t>
      </w:r>
    </w:p>
    <w:p w:rsidR="004B509A" w:rsidRDefault="00E65186">
      <w:pPr>
        <w:ind w:lef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решения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Кировский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район Ленинградской области  от 12.09.2006 г. № 64 «О согласовании перечней муниципальных предприятий (муниципальных учреждений) и иного муниципального имущества, подлежащего передаче в собственность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ьское поселение муниципального образования Кировский муниципальный район Ленинградской области»,  в соответствии с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Кировский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район Ленинградской обла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сти, Положением о порядке создания, реорганизации, изменения типа и ликвидации бюджетных и казенных учреждений  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Кировский муниципальный район Ленинградской, утвержденным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ешением совета депутатов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от 24.11.2010 г. №  23 и постановления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от  07.12.2010г № 204 «Об утверждении перечней муниципальных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бюджетных учреждений, тип которых подлежит измене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в целях создания муниципальных бюджетных и казенных учреждений», создано путем изменения типа  муниципальное бюджетное учреждение  «Сельский Дом культуры села Путилово» с сохранением основных целей деятельности.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       ИНН 4706021955 КПП 470601001 ОКО</w:t>
      </w:r>
      <w:r>
        <w:rPr>
          <w:rFonts w:ascii="Calibri" w:eastAsia="Calibri" w:hAnsi="Calibri" w:cs="Calibri"/>
          <w:color w:val="000000"/>
        </w:rPr>
        <w:t xml:space="preserve">ПО75093657  ОКАТО 41225840000 ОКОГУ 49007 ОКФС 14    .  Учредителем МБУ «Сельский Дом культуры села Путилово» является Администрация муниципального образования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муниципального образования Кировский муниципальный район Ленингра</w:t>
      </w:r>
      <w:r>
        <w:rPr>
          <w:rFonts w:ascii="Calibri" w:eastAsia="Calibri" w:hAnsi="Calibri" w:cs="Calibri"/>
          <w:color w:val="000000"/>
        </w:rPr>
        <w:t>дской области.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      Юридический адрес: 187351, Ленинградская область, Кировский район, село Путилово, улица Дорофеева, дом 5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 xml:space="preserve">      Руководители: директор – </w:t>
      </w:r>
      <w:proofErr w:type="spellStart"/>
      <w:r>
        <w:rPr>
          <w:rFonts w:ascii="Calibri" w:eastAsia="Calibri" w:hAnsi="Calibri" w:cs="Calibri"/>
          <w:color w:val="000000"/>
        </w:rPr>
        <w:t>Куртасова</w:t>
      </w:r>
      <w:proofErr w:type="spellEnd"/>
      <w:r>
        <w:rPr>
          <w:rFonts w:ascii="Calibri" w:eastAsia="Calibri" w:hAnsi="Calibri" w:cs="Calibri"/>
          <w:color w:val="000000"/>
        </w:rPr>
        <w:t xml:space="preserve"> Елена Геннадьевна назначена  МБУ «СДК с. Путилово» 01 сентября 2021 года по Распоряжению</w:t>
      </w:r>
      <w:r>
        <w:rPr>
          <w:rFonts w:ascii="Calibri" w:eastAsia="Calibri" w:hAnsi="Calibri" w:cs="Calibri"/>
          <w:color w:val="000000"/>
        </w:rPr>
        <w:t xml:space="preserve">  №37 от 30.08.2021 главы администрации МО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</w:t>
      </w:r>
      <w:proofErr w:type="spellStart"/>
      <w:r>
        <w:rPr>
          <w:rFonts w:ascii="Calibri" w:eastAsia="Calibri" w:hAnsi="Calibri" w:cs="Calibri"/>
          <w:color w:val="000000"/>
        </w:rPr>
        <w:t>с</w:t>
      </w:r>
      <w:proofErr w:type="gramStart"/>
      <w:r>
        <w:rPr>
          <w:rFonts w:ascii="Calibri" w:eastAsia="Calibri" w:hAnsi="Calibri" w:cs="Calibri"/>
          <w:color w:val="000000"/>
        </w:rPr>
        <w:t>.П</w:t>
      </w:r>
      <w:proofErr w:type="gramEnd"/>
      <w:r>
        <w:rPr>
          <w:rFonts w:ascii="Calibri" w:eastAsia="Calibri" w:hAnsi="Calibri" w:cs="Calibri"/>
          <w:color w:val="000000"/>
        </w:rPr>
        <w:t>утилово</w:t>
      </w:r>
      <w:proofErr w:type="spellEnd"/>
      <w:r>
        <w:rPr>
          <w:rFonts w:ascii="Calibri" w:eastAsia="Calibri" w:hAnsi="Calibri" w:cs="Calibri"/>
          <w:color w:val="000000"/>
        </w:rPr>
        <w:t>,  главный бухгалтер – Муратова Ирина Владимировна с 04.06.20 (Приказ № 21 от 04.06.20г.).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        В соответствии с ФЗ от 06.10.2003 года № 131-ФЗ «Об общих принципах орган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изации местного самоуправления в РФ»  и ФЗ от 08.05.2010г.       № 83 «О внесении изменений в отдельные законодательные акты РФ в связи с совершенствованием правового положения государственных (муниципальных)учреждений» МБУ «СДК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с</w:t>
      </w: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.П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>утилово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>»</w:t>
      </w:r>
      <w:r>
        <w:rPr>
          <w:rFonts w:ascii="Calibri" w:eastAsia="Calibri" w:hAnsi="Calibri" w:cs="Calibri"/>
          <w:b/>
          <w:color w:val="000000"/>
          <w:shd w:val="clear" w:color="auto" w:fill="FFFFFF"/>
        </w:rPr>
        <w:t> </w:t>
      </w:r>
      <w:r>
        <w:rPr>
          <w:rFonts w:ascii="Calibri" w:eastAsia="Calibri" w:hAnsi="Calibri" w:cs="Calibri"/>
          <w:color w:val="000000"/>
          <w:shd w:val="clear" w:color="auto" w:fill="FFFFFF"/>
        </w:rPr>
        <w:t>осуществляет де</w:t>
      </w:r>
      <w:r>
        <w:rPr>
          <w:rFonts w:ascii="Calibri" w:eastAsia="Calibri" w:hAnsi="Calibri" w:cs="Calibri"/>
          <w:color w:val="000000"/>
          <w:shd w:val="clear" w:color="auto" w:fill="FFFFFF"/>
        </w:rPr>
        <w:t>ятельность, связанную с оказанием муниципальных услуг в </w:t>
      </w:r>
      <w:r>
        <w:rPr>
          <w:rFonts w:ascii="Calibri" w:eastAsia="Calibri" w:hAnsi="Calibri" w:cs="Calibri"/>
        </w:rPr>
        <w:t>соответствии с муниципальным заданием, утвержденным Постановлениями  администрации МО </w:t>
      </w:r>
      <w:proofErr w:type="spellStart"/>
      <w:r>
        <w:rPr>
          <w:rFonts w:ascii="Calibri" w:eastAsia="Calibri" w:hAnsi="Calibri" w:cs="Calibri"/>
        </w:rPr>
        <w:t>Путиловское</w:t>
      </w:r>
      <w:proofErr w:type="spellEnd"/>
      <w:r>
        <w:rPr>
          <w:rFonts w:ascii="Calibri" w:eastAsia="Calibri" w:hAnsi="Calibri" w:cs="Calibri"/>
        </w:rPr>
        <w:t xml:space="preserve"> сельское поселение от 21.12.2021г. № 278 «Об утверждении муниципального задания МБУ «СДК с. Путилово» </w:t>
      </w:r>
      <w:r>
        <w:rPr>
          <w:rFonts w:ascii="Calibri" w:eastAsia="Calibri" w:hAnsi="Calibri" w:cs="Calibri"/>
        </w:rPr>
        <w:t xml:space="preserve">на 2022 год и на плановый период 2023-2024 года». Финансовое обеспечение выполнения муниципального задания осуществляется  путем предоставления субсидии  из бюджета МО </w:t>
      </w:r>
      <w:proofErr w:type="spellStart"/>
      <w:r>
        <w:rPr>
          <w:rFonts w:ascii="Calibri" w:eastAsia="Calibri" w:hAnsi="Calibri" w:cs="Calibri"/>
        </w:rPr>
        <w:t>Путиловское</w:t>
      </w:r>
      <w:proofErr w:type="spellEnd"/>
      <w:r>
        <w:rPr>
          <w:rFonts w:ascii="Calibri" w:eastAsia="Calibri" w:hAnsi="Calibri" w:cs="Calibri"/>
        </w:rPr>
        <w:t xml:space="preserve"> сельское поселение. Предоставление субсидии осуществлялось  на основании Сог</w:t>
      </w:r>
      <w:r>
        <w:rPr>
          <w:rFonts w:ascii="Calibri" w:eastAsia="Calibri" w:hAnsi="Calibri" w:cs="Calibri"/>
        </w:rPr>
        <w:t xml:space="preserve">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, заключенного между администрацией МО </w:t>
      </w:r>
      <w:proofErr w:type="spellStart"/>
      <w:r>
        <w:rPr>
          <w:rFonts w:ascii="Calibri" w:eastAsia="Calibri" w:hAnsi="Calibri" w:cs="Calibri"/>
        </w:rPr>
        <w:t>Путиловское</w:t>
      </w:r>
      <w:proofErr w:type="spellEnd"/>
      <w:r>
        <w:rPr>
          <w:rFonts w:ascii="Calibri" w:eastAsia="Calibri" w:hAnsi="Calibri" w:cs="Calibri"/>
        </w:rPr>
        <w:t xml:space="preserve"> сельское поселение и МБУ «СДК </w:t>
      </w:r>
      <w:proofErr w:type="spellStart"/>
      <w:r>
        <w:rPr>
          <w:rFonts w:ascii="Calibri" w:eastAsia="Calibri" w:hAnsi="Calibri" w:cs="Calibri"/>
        </w:rPr>
        <w:t>с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утилово</w:t>
      </w:r>
      <w:proofErr w:type="spellEnd"/>
      <w:r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 xml:space="preserve"> 10 января 2022 г. № 1. Указанное соглашение определяет права, обязанности и ответственность сторон, в т. ч. объем и периодичность перечисления субсидии в течени</w:t>
      </w:r>
      <w:proofErr w:type="gramStart"/>
      <w:r>
        <w:rPr>
          <w:rFonts w:ascii="Calibri" w:eastAsia="Calibri" w:hAnsi="Calibri" w:cs="Calibri"/>
        </w:rPr>
        <w:t>и</w:t>
      </w:r>
      <w:proofErr w:type="gramEnd"/>
      <w:r>
        <w:rPr>
          <w:rFonts w:ascii="Calibri" w:eastAsia="Calibri" w:hAnsi="Calibri" w:cs="Calibri"/>
        </w:rPr>
        <w:t xml:space="preserve"> 2022 года.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</w:t>
      </w:r>
    </w:p>
    <w:p w:rsidR="004B509A" w:rsidRDefault="00E65186">
      <w:pPr>
        <w:jc w:val="both"/>
        <w:outlineLvl w:val="0"/>
        <w:rPr>
          <w:b/>
          <w:sz w:val="18"/>
        </w:rPr>
      </w:pPr>
      <w:r>
        <w:rPr>
          <w:rFonts w:ascii="Calibri" w:eastAsia="Calibri" w:hAnsi="Calibri" w:cs="Calibri"/>
          <w:b/>
          <w:color w:val="000000"/>
        </w:rPr>
        <w:t>Раздел 2 «Результаты  деятельности учреждения»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t>           </w:t>
      </w:r>
      <w:r>
        <w:rPr>
          <w:rFonts w:ascii="Calibri" w:eastAsia="Calibri" w:hAnsi="Calibri" w:cs="Calibri"/>
          <w:color w:val="000000"/>
        </w:rPr>
        <w:t>По штатному расписанию</w:t>
      </w:r>
      <w:r>
        <w:rPr>
          <w:rFonts w:ascii="Calibri" w:eastAsia="Calibri" w:hAnsi="Calibri" w:cs="Calibri"/>
          <w:color w:val="000000"/>
        </w:rPr>
        <w:t xml:space="preserve"> на 2022 год по выполнению муниципального задания - 9ед.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          На 01 января 2023 года списочная численность работников составила 9 человек, </w:t>
      </w:r>
      <w:r>
        <w:rPr>
          <w:rFonts w:ascii="Calibri" w:eastAsia="Calibri" w:hAnsi="Calibri" w:cs="Calibri"/>
        </w:rPr>
        <w:t>из них 9 чел. – на 1,0 ставки.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    </w:t>
      </w:r>
      <w:r>
        <w:rPr>
          <w:rFonts w:ascii="Times New Roman" w:eastAsia="Times New Roman" w:hAnsi="Times New Roman" w:cs="Times New Roman"/>
          <w:sz w:val="20"/>
          <w:szCs w:val="20"/>
        </w:rPr>
        <w:t>В  план ФХД в течени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2022 года вносились изменения 2 раза: 27.10.2022 г.</w:t>
      </w:r>
      <w:r>
        <w:rPr>
          <w:rFonts w:ascii="Times New Roman" w:eastAsia="Times New Roman" w:hAnsi="Times New Roman" w:cs="Times New Roman"/>
          <w:sz w:val="20"/>
          <w:szCs w:val="20"/>
        </w:rPr>
        <w:t>; 29.11.2022г.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   </w:t>
      </w:r>
    </w:p>
    <w:p w:rsidR="004B509A" w:rsidRDefault="00E65186">
      <w:pPr>
        <w:jc w:val="both"/>
        <w:outlineLvl w:val="0"/>
        <w:rPr>
          <w:b/>
          <w:sz w:val="18"/>
        </w:rPr>
      </w:pPr>
      <w:r>
        <w:rPr>
          <w:rFonts w:ascii="Calibri" w:eastAsia="Calibri" w:hAnsi="Calibri" w:cs="Calibri"/>
          <w:b/>
          <w:color w:val="000000"/>
        </w:rPr>
        <w:t>Раздел 3 «Анализ отчета об исполнении учреждением плана его деятельности»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t>   </w:t>
      </w:r>
      <w:r>
        <w:rPr>
          <w:rFonts w:ascii="Calibri" w:eastAsia="Calibri" w:hAnsi="Calibri" w:cs="Calibri"/>
          <w:color w:val="000000"/>
        </w:rPr>
        <w:t xml:space="preserve"> На 2022г. МБУ «СДК </w:t>
      </w:r>
      <w:proofErr w:type="spellStart"/>
      <w:r>
        <w:rPr>
          <w:rFonts w:ascii="Calibri" w:eastAsia="Calibri" w:hAnsi="Calibri" w:cs="Calibri"/>
          <w:color w:val="000000"/>
        </w:rPr>
        <w:t>с</w:t>
      </w:r>
      <w:proofErr w:type="gramStart"/>
      <w:r>
        <w:rPr>
          <w:rFonts w:ascii="Calibri" w:eastAsia="Calibri" w:hAnsi="Calibri" w:cs="Calibri"/>
          <w:color w:val="000000"/>
        </w:rPr>
        <w:t>.П</w:t>
      </w:r>
      <w:proofErr w:type="gramEnd"/>
      <w:r>
        <w:rPr>
          <w:rFonts w:ascii="Calibri" w:eastAsia="Calibri" w:hAnsi="Calibri" w:cs="Calibri"/>
          <w:color w:val="000000"/>
        </w:rPr>
        <w:t>утилово</w:t>
      </w:r>
      <w:proofErr w:type="spellEnd"/>
      <w:r>
        <w:rPr>
          <w:rFonts w:ascii="Calibri" w:eastAsia="Calibri" w:hAnsi="Calibri" w:cs="Calibri"/>
          <w:color w:val="000000"/>
        </w:rPr>
        <w:t xml:space="preserve">» доведено муниципальное задание по   работе «Организация деятельности клубных формирований и формирований самодеятельного </w:t>
      </w:r>
      <w:r>
        <w:rPr>
          <w:rFonts w:ascii="Calibri" w:eastAsia="Calibri" w:hAnsi="Calibri" w:cs="Calibri"/>
          <w:color w:val="000000"/>
        </w:rPr>
        <w:t>народного творчества».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                            Показатели работы МБУ «СДК с. Путилово» на 2022 г.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1.Объем муниципальной работы (в натуральных показателях)</w:t>
      </w:r>
    </w:p>
    <w:tbl>
      <w:tblPr>
        <w:tblW w:w="930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1453"/>
        <w:gridCol w:w="1990"/>
        <w:gridCol w:w="1867"/>
        <w:gridCol w:w="1208"/>
      </w:tblGrid>
      <w:tr w:rsidR="004B509A"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right="-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right="-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Значение показателя объема (состава)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оказываемой</w:t>
            </w:r>
            <w:proofErr w:type="gramEnd"/>
          </w:p>
          <w:p w:rsidR="004B509A" w:rsidRDefault="00E65186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(выполняемой) муниципальной услуги (работы)</w:t>
            </w:r>
          </w:p>
        </w:tc>
      </w:tr>
      <w:tr w:rsidR="004B509A">
        <w:trPr>
          <w:trHeight w:val="691"/>
        </w:trPr>
        <w:tc>
          <w:tcPr>
            <w:tcW w:w="2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right="-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Доведенное</w:t>
            </w:r>
          </w:p>
          <w:p w:rsidR="004B509A" w:rsidRDefault="00E65186">
            <w:pPr>
              <w:ind w:right="-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  на  2022г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right="-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 выполнение</w:t>
            </w:r>
          </w:p>
          <w:p w:rsidR="004B509A" w:rsidRDefault="00E65186">
            <w:pPr>
              <w:ind w:right="-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задание   1января 2023г.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right="-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Отклонения</w:t>
            </w:r>
          </w:p>
          <w:p w:rsidR="004B509A" w:rsidRDefault="00E65186">
            <w:pPr>
              <w:ind w:right="-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+увеличение</w:t>
            </w:r>
          </w:p>
          <w:p w:rsidR="004B509A" w:rsidRDefault="00E65186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-уменьшение)</w:t>
            </w:r>
          </w:p>
        </w:tc>
      </w:tr>
      <w:tr w:rsidR="004B509A"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left="720" w:right="-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left="720" w:right="-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left="720" w:right="-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left="720" w:right="-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left="720" w:right="-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09A">
        <w:tc>
          <w:tcPr>
            <w:tcW w:w="92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left="720" w:right="-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1.Организация деятельности клубных формирований  и формирований</w:t>
            </w:r>
            <w:r>
              <w:rPr>
                <w:rFonts w:ascii="Times New Roman" w:eastAsia="Times New Roman" w:hAnsi="Times New Roman" w:cs="Times New Roman"/>
              </w:rPr>
              <w:t xml:space="preserve"> самодеятельного народного творчества</w:t>
            </w:r>
          </w:p>
        </w:tc>
      </w:tr>
      <w:tr w:rsidR="004B509A"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 формирований (кружки, секции, коллективы, любительские объединения, клубы по интересам)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коллективов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4B509A" w:rsidRDefault="00E65186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  <w:p w:rsidR="004B509A" w:rsidRDefault="00E65186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FF00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509A">
        <w:tc>
          <w:tcPr>
            <w:tcW w:w="92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2.        2.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</w:tr>
      <w:tr w:rsidR="004B509A"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проведенных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+10</w:t>
            </w:r>
          </w:p>
        </w:tc>
      </w:tr>
    </w:tbl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   </w:t>
      </w:r>
    </w:p>
    <w:p w:rsidR="004B509A" w:rsidRDefault="00E65186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t>Показатели объема и качества по муниципальному заданию на 2022 год</w:t>
      </w:r>
      <w:r>
        <w:rPr>
          <w:rFonts w:ascii="Calibri" w:eastAsia="Calibri" w:hAnsi="Calibri" w:cs="Calibri"/>
          <w:b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990"/>
        <w:gridCol w:w="1842"/>
        <w:gridCol w:w="1560"/>
      </w:tblGrid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Наименование клубного формирования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Категория потребителей услуги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План посещаемости (человек)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Коллективы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самодеятельного народного творчества: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Вокальный ансамбль «Для души»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Взрослые/пожилые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Кружок игры на гитаре "Молодой гитарист"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 до 18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Вокальная студия «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Ассоль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 до 18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Студия эстрадного вокала «Солисты»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Взрослые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Кружок настольных игр "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Игромания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 до 14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Кружок сценического мастерства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 до 14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Художественная студия «Радуга»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 до 8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Художественная студия «Палитра»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 до 14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Лингвистическая студия «Английский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малышам»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 до 8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Кружок "Графический дизайн"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 до 18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Развивающая студия «Крепыш-малыш»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 до 6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Танцевальная студия «Олимпия» старшая группа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 до 14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Танцевальная студия «Эскимо»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 до 14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14.</w:t>
            </w:r>
          </w:p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15.</w:t>
            </w:r>
          </w:p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16.</w:t>
            </w:r>
          </w:p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Студия детского прикладного творчества «Полосатый кот»</w:t>
            </w:r>
          </w:p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Студия прикладного творчества "Авторская кукла"</w:t>
            </w:r>
          </w:p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Танцевальная студия «Олимпия»  младшая группа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br/>
            </w:r>
          </w:p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 до 14 лет</w:t>
            </w:r>
          </w:p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 до 14 лет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br/>
            </w:r>
          </w:p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 до 8 лет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br/>
            </w:r>
          </w:p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br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10</w:t>
            </w:r>
          </w:p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4B509A"/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Итого коллективов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17 коллективов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170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Любительские объединения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Студия песенного народного творчества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Взрослые/пожилые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«Горница»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Взрослые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Студия детского прикладного творчества "Мягкая игрушка"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Молодежь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«Шашки»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«Вязание для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души"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Молодежь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Клуб «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Любознашки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-знатоки»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Клуб «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Лайфхаки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Клуб «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Мысленавты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Взрослые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Любительское объединение «Оргкомитет»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Молодежь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Любительское объединение «Звездочки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гинастики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Дети,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Подростки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«Кройки и шитья»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Любительское объединение «У меня ль 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садочке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Взрослые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Театр моды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Любительское объединение «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Кладовочка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Итого любительских объединений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14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любительских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179</w:t>
            </w:r>
          </w:p>
        </w:tc>
      </w:tr>
      <w:tr w:rsidR="004B509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Всего клубных формирований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30 коллектив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339</w:t>
            </w:r>
          </w:p>
          <w:p w:rsidR="004B509A" w:rsidRDefault="00E65186"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br/>
            </w:r>
          </w:p>
        </w:tc>
      </w:tr>
    </w:tbl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 xml:space="preserve"> По плану на 01.01.2023 года задание «Организация деятельности клубных формирований и формирований самодеятельного народного творчества» доведено 30 коллективов, фактически 30  </w:t>
      </w:r>
      <w:r>
        <w:rPr>
          <w:rFonts w:ascii="Calibri" w:eastAsia="Calibri" w:hAnsi="Calibri" w:cs="Calibri"/>
          <w:color w:val="000000"/>
        </w:rPr>
        <w:t>коллективов, число участников клубных формирований по плану 339 челове</w:t>
      </w:r>
      <w:proofErr w:type="gramStart"/>
      <w:r>
        <w:rPr>
          <w:rFonts w:ascii="Calibri" w:eastAsia="Calibri" w:hAnsi="Calibri" w:cs="Calibri"/>
          <w:color w:val="000000"/>
        </w:rPr>
        <w:t>к(</w:t>
      </w:r>
      <w:proofErr w:type="gramEnd"/>
      <w:r>
        <w:rPr>
          <w:rFonts w:ascii="Calibri" w:eastAsia="Calibri" w:hAnsi="Calibri" w:cs="Calibri"/>
          <w:color w:val="000000"/>
        </w:rPr>
        <w:t>ежемесячно),за 2022год посещений по плану 4068, фактически человек 4068 (100%).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Запланировано провести 124 мероприятия на 2022г.: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t>в том числе на 1 квартал 2022 года 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b/>
          <w:color w:val="000000"/>
        </w:rPr>
        <w:t> плану 32 меропри</w:t>
      </w:r>
      <w:r>
        <w:rPr>
          <w:rFonts w:ascii="Calibri" w:eastAsia="Calibri" w:hAnsi="Calibri" w:cs="Calibri"/>
          <w:b/>
          <w:color w:val="000000"/>
        </w:rPr>
        <w:t>яти</w:t>
      </w:r>
      <w:proofErr w:type="gramStart"/>
      <w:r>
        <w:rPr>
          <w:rFonts w:ascii="Calibri" w:eastAsia="Calibri" w:hAnsi="Calibri" w:cs="Calibri"/>
          <w:b/>
          <w:color w:val="000000"/>
        </w:rPr>
        <w:t>й</w:t>
      </w:r>
      <w:r>
        <w:rPr>
          <w:rFonts w:ascii="Calibri" w:eastAsia="Calibri" w:hAnsi="Calibri" w:cs="Calibri"/>
          <w:color w:val="000000"/>
        </w:rPr>
        <w:t>(</w:t>
      </w:r>
      <w:proofErr w:type="gramEnd"/>
      <w:r>
        <w:rPr>
          <w:rFonts w:ascii="Calibri" w:eastAsia="Calibri" w:hAnsi="Calibri" w:cs="Calibri"/>
          <w:color w:val="000000"/>
        </w:rPr>
        <w:t xml:space="preserve"> январь -13</w:t>
      </w:r>
      <w:r>
        <w:rPr>
          <w:rFonts w:ascii="Calibri" w:eastAsia="Calibri" w:hAnsi="Calibri" w:cs="Calibri"/>
        </w:rPr>
        <w:t>мероприятий, февраль- 8 мероприятий, март-11 мероприятий) </w:t>
      </w:r>
      <w:r>
        <w:rPr>
          <w:rFonts w:ascii="Calibri" w:eastAsia="Calibri" w:hAnsi="Calibri" w:cs="Calibri"/>
          <w:b/>
        </w:rPr>
        <w:t>фактически выполнено 33 мероприятий</w:t>
      </w:r>
      <w:r>
        <w:rPr>
          <w:rFonts w:ascii="Calibri" w:eastAsia="Calibri" w:hAnsi="Calibri" w:cs="Calibri"/>
          <w:color w:val="000000"/>
        </w:rPr>
        <w:t>(январь-14</w:t>
      </w:r>
      <w:r>
        <w:rPr>
          <w:rFonts w:ascii="Calibri" w:eastAsia="Calibri" w:hAnsi="Calibri" w:cs="Calibri"/>
        </w:rPr>
        <w:t>мероприятий, февраль- 8 мероприятий, март-11 мероприятий((103,1%). 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t>в том числе на 2 квартал 2022 года</w:t>
      </w:r>
      <w:r>
        <w:rPr>
          <w:rFonts w:ascii="Calibri" w:eastAsia="Calibri" w:hAnsi="Calibri" w:cs="Calibri"/>
          <w:color w:val="000000"/>
        </w:rPr>
        <w:t> по </w:t>
      </w:r>
      <w:r>
        <w:rPr>
          <w:rFonts w:ascii="Calibri" w:eastAsia="Calibri" w:hAnsi="Calibri" w:cs="Calibri"/>
          <w:b/>
          <w:color w:val="000000"/>
        </w:rPr>
        <w:t>плану 33  мероприяти</w:t>
      </w:r>
      <w:proofErr w:type="gramStart"/>
      <w:r>
        <w:rPr>
          <w:rFonts w:ascii="Calibri" w:eastAsia="Calibri" w:hAnsi="Calibri" w:cs="Calibri"/>
          <w:b/>
          <w:color w:val="000000"/>
        </w:rPr>
        <w:t>й</w:t>
      </w:r>
      <w:r>
        <w:rPr>
          <w:rFonts w:ascii="Calibri" w:eastAsia="Calibri" w:hAnsi="Calibri" w:cs="Calibri"/>
          <w:color w:val="000000"/>
        </w:rPr>
        <w:t>(</w:t>
      </w:r>
      <w:proofErr w:type="gramEnd"/>
      <w:r>
        <w:rPr>
          <w:rFonts w:ascii="Calibri" w:eastAsia="Calibri" w:hAnsi="Calibri" w:cs="Calibri"/>
          <w:color w:val="000000"/>
        </w:rPr>
        <w:t xml:space="preserve"> апрель -</w:t>
      </w:r>
      <w:r>
        <w:rPr>
          <w:rFonts w:ascii="Calibri" w:eastAsia="Calibri" w:hAnsi="Calibri" w:cs="Calibri"/>
          <w:color w:val="000000"/>
        </w:rPr>
        <w:t>9 </w:t>
      </w:r>
      <w:r>
        <w:rPr>
          <w:rFonts w:ascii="Calibri" w:eastAsia="Calibri" w:hAnsi="Calibri" w:cs="Calibri"/>
        </w:rPr>
        <w:t>мероприятий, май- 12 мероприятий, июнь-12 мероприятий) </w:t>
      </w:r>
      <w:r>
        <w:rPr>
          <w:rFonts w:ascii="Calibri" w:eastAsia="Calibri" w:hAnsi="Calibri" w:cs="Calibri"/>
          <w:b/>
        </w:rPr>
        <w:t>фактически выполнено 33мероприятий</w:t>
      </w:r>
      <w:r>
        <w:rPr>
          <w:rFonts w:ascii="Calibri" w:eastAsia="Calibri" w:hAnsi="Calibri" w:cs="Calibri"/>
          <w:color w:val="000000"/>
        </w:rPr>
        <w:t>( апрель-9</w:t>
      </w:r>
      <w:r>
        <w:rPr>
          <w:rFonts w:ascii="Calibri" w:eastAsia="Calibri" w:hAnsi="Calibri" w:cs="Calibri"/>
        </w:rPr>
        <w:t>мероприятий, май- 11 мероприятий, июнь-13 мероприятий( 100 %). </w:t>
      </w:r>
      <w:r>
        <w:rPr>
          <w:rFonts w:ascii="Calibri" w:eastAsia="Calibri" w:hAnsi="Calibri" w:cs="Calibri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t>в том числе на 3 квартал 2022 года</w:t>
      </w:r>
      <w:r>
        <w:rPr>
          <w:rFonts w:ascii="Calibri" w:eastAsia="Calibri" w:hAnsi="Calibri" w:cs="Calibri"/>
          <w:color w:val="000000"/>
        </w:rPr>
        <w:t> по </w:t>
      </w:r>
      <w:r>
        <w:rPr>
          <w:rFonts w:ascii="Calibri" w:eastAsia="Calibri" w:hAnsi="Calibri" w:cs="Calibri"/>
          <w:b/>
          <w:color w:val="000000"/>
        </w:rPr>
        <w:t>плану 30  мероприяти</w:t>
      </w:r>
      <w:proofErr w:type="gramStart"/>
      <w:r>
        <w:rPr>
          <w:rFonts w:ascii="Calibri" w:eastAsia="Calibri" w:hAnsi="Calibri" w:cs="Calibri"/>
          <w:b/>
          <w:color w:val="000000"/>
        </w:rPr>
        <w:t>й</w:t>
      </w:r>
      <w:r>
        <w:rPr>
          <w:rFonts w:ascii="Calibri" w:eastAsia="Calibri" w:hAnsi="Calibri" w:cs="Calibri"/>
          <w:color w:val="000000"/>
        </w:rPr>
        <w:t>(</w:t>
      </w:r>
      <w:proofErr w:type="gramEnd"/>
      <w:r>
        <w:rPr>
          <w:rFonts w:ascii="Calibri" w:eastAsia="Calibri" w:hAnsi="Calibri" w:cs="Calibri"/>
          <w:color w:val="000000"/>
        </w:rPr>
        <w:t xml:space="preserve"> июль -10 </w:t>
      </w:r>
      <w:r>
        <w:rPr>
          <w:rFonts w:ascii="Calibri" w:eastAsia="Calibri" w:hAnsi="Calibri" w:cs="Calibri"/>
        </w:rPr>
        <w:t>мероприятий,  август</w:t>
      </w:r>
      <w:r>
        <w:rPr>
          <w:rFonts w:ascii="Calibri" w:eastAsia="Calibri" w:hAnsi="Calibri" w:cs="Calibri"/>
        </w:rPr>
        <w:t>- 8 мероприятий, сентябрь-12 мероприятий) </w:t>
      </w:r>
      <w:r>
        <w:rPr>
          <w:rFonts w:ascii="Calibri" w:eastAsia="Calibri" w:hAnsi="Calibri" w:cs="Calibri"/>
          <w:b/>
        </w:rPr>
        <w:t>фактически выполнено 33мероприятия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hd w:val="clear" w:color="auto" w:fill="FFFFFF"/>
        </w:rPr>
        <w:t>июль -10 </w:t>
      </w:r>
      <w:r>
        <w:rPr>
          <w:rFonts w:ascii="Calibri" w:eastAsia="Calibri" w:hAnsi="Calibri" w:cs="Calibri"/>
        </w:rPr>
        <w:t>мероприятий,  август- 8 мероприятий, сентябрь-15 мероприятий</w:t>
      </w:r>
      <w:r>
        <w:rPr>
          <w:rFonts w:ascii="Calibri" w:eastAsia="Calibri" w:hAnsi="Calibri" w:cs="Calibri"/>
          <w:color w:val="000000"/>
          <w:shd w:val="clear" w:color="auto" w:fill="FFFFFF"/>
        </w:rPr>
        <w:t>  (110</w:t>
      </w:r>
      <w:r>
        <w:rPr>
          <w:rFonts w:ascii="Calibri" w:eastAsia="Calibri" w:hAnsi="Calibri" w:cs="Calibri"/>
        </w:rPr>
        <w:t> %). 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lastRenderedPageBreak/>
        <w:t>в том числе на 4 квартал 2022 года</w:t>
      </w:r>
      <w:r>
        <w:rPr>
          <w:rFonts w:ascii="Calibri" w:eastAsia="Calibri" w:hAnsi="Calibri" w:cs="Calibri"/>
          <w:color w:val="000000"/>
          <w:shd w:val="clear" w:color="auto" w:fill="FFFFFF"/>
        </w:rPr>
        <w:t> по </w:t>
      </w:r>
      <w:r>
        <w:rPr>
          <w:rFonts w:ascii="Calibri" w:eastAsia="Calibri" w:hAnsi="Calibri" w:cs="Calibri"/>
          <w:b/>
          <w:color w:val="000000"/>
          <w:shd w:val="clear" w:color="auto" w:fill="FFFFFF"/>
        </w:rPr>
        <w:t>плану 29  мероприяти</w:t>
      </w:r>
      <w:proofErr w:type="gramStart"/>
      <w:r>
        <w:rPr>
          <w:rFonts w:ascii="Calibri" w:eastAsia="Calibri" w:hAnsi="Calibri" w:cs="Calibri"/>
          <w:b/>
          <w:color w:val="000000"/>
          <w:shd w:val="clear" w:color="auto" w:fill="FFFFFF"/>
        </w:rPr>
        <w:t>й</w:t>
      </w:r>
      <w:r>
        <w:rPr>
          <w:rFonts w:ascii="Calibri" w:eastAsia="Calibri" w:hAnsi="Calibri" w:cs="Calibri"/>
          <w:color w:val="000000"/>
          <w:shd w:val="clear" w:color="auto" w:fill="FFFFFF"/>
        </w:rPr>
        <w:t>(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октябрь -11 </w:t>
      </w:r>
      <w:r>
        <w:rPr>
          <w:rFonts w:ascii="Calibri" w:eastAsia="Calibri" w:hAnsi="Calibri" w:cs="Calibri"/>
        </w:rPr>
        <w:t xml:space="preserve">мероприятий,  ноябрь- 9 </w:t>
      </w:r>
      <w:r>
        <w:rPr>
          <w:rFonts w:ascii="Calibri" w:eastAsia="Calibri" w:hAnsi="Calibri" w:cs="Calibri"/>
        </w:rPr>
        <w:t>мероприятий, декабрь-9 мероприятий) </w:t>
      </w:r>
      <w:r>
        <w:rPr>
          <w:rFonts w:ascii="Calibri" w:eastAsia="Calibri" w:hAnsi="Calibri" w:cs="Calibri"/>
          <w:b/>
        </w:rPr>
        <w:t>фактически выполнено 35мероприятий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color w:val="000000"/>
          <w:shd w:val="clear" w:color="auto" w:fill="FFFFFF"/>
        </w:rPr>
        <w:t>(</w:t>
      </w:r>
      <w:r>
        <w:rPr>
          <w:rFonts w:ascii="Calibri" w:eastAsia="Calibri" w:hAnsi="Calibri" w:cs="Calibri"/>
        </w:rPr>
        <w:t>октябрь</w:t>
      </w:r>
      <w:r>
        <w:rPr>
          <w:rFonts w:ascii="Calibri" w:eastAsia="Calibri" w:hAnsi="Calibri" w:cs="Calibri"/>
          <w:color w:val="000000"/>
          <w:shd w:val="clear" w:color="auto" w:fill="FFFFFF"/>
        </w:rPr>
        <w:t> -11 </w:t>
      </w:r>
      <w:r>
        <w:rPr>
          <w:rFonts w:ascii="Calibri" w:eastAsia="Calibri" w:hAnsi="Calibri" w:cs="Calibri"/>
        </w:rPr>
        <w:t>мероприятий,   ноябрь- 9 мероприятий, декабрь-15 мероприятий</w:t>
      </w:r>
      <w:r>
        <w:rPr>
          <w:rFonts w:ascii="Calibri" w:eastAsia="Calibri" w:hAnsi="Calibri" w:cs="Calibri"/>
          <w:color w:val="000000"/>
          <w:shd w:val="clear" w:color="auto" w:fill="FFFFFF"/>
        </w:rPr>
        <w:t>  (110</w:t>
      </w:r>
      <w:r>
        <w:rPr>
          <w:rFonts w:ascii="Calibri" w:eastAsia="Calibri" w:hAnsi="Calibri" w:cs="Calibri"/>
        </w:rPr>
        <w:t> %). 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>Количество посетителей мероприятий по плану  на 2022 год 9720 человек: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>в том числе на 1 квартал п</w:t>
      </w:r>
      <w:r>
        <w:rPr>
          <w:rFonts w:ascii="Calibri" w:eastAsia="Calibri" w:hAnsi="Calibri" w:cs="Calibri"/>
          <w:b/>
        </w:rPr>
        <w:t>о плану 2280  челове</w:t>
      </w:r>
      <w:proofErr w:type="gramStart"/>
      <w:r>
        <w:rPr>
          <w:rFonts w:ascii="Calibri" w:eastAsia="Calibri" w:hAnsi="Calibri" w:cs="Calibri"/>
          <w:b/>
        </w:rPr>
        <w:t>к</w:t>
      </w:r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январь- 900 человек, февраль -450 человек, март- 930 ) фактически     2290   человек(январь- 910 человек, февраль -450 человек, март- 930 )(100,4%)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>в том числе на 2 квартал по плану 2670  челове</w:t>
      </w:r>
      <w:proofErr w:type="gramStart"/>
      <w:r>
        <w:rPr>
          <w:rFonts w:ascii="Calibri" w:eastAsia="Calibri" w:hAnsi="Calibri" w:cs="Calibri"/>
          <w:b/>
        </w:rPr>
        <w:t>к</w:t>
      </w:r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апрель- 550 человек,  май -1300 челове</w:t>
      </w:r>
      <w:r>
        <w:rPr>
          <w:rFonts w:ascii="Calibri" w:eastAsia="Calibri" w:hAnsi="Calibri" w:cs="Calibri"/>
        </w:rPr>
        <w:t>к, июнь- 820 ) фактически   человек( апрель- 571 человек,  май -1183 человек,  июнь- 970)(102,2 %)</w:t>
      </w:r>
      <w:r>
        <w:rPr>
          <w:rFonts w:ascii="Calibri" w:eastAsia="Calibri" w:hAnsi="Calibri" w:cs="Calibri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>в том числе на 3 квартал по плану   2910   челове</w:t>
      </w:r>
      <w:proofErr w:type="gramStart"/>
      <w:r>
        <w:rPr>
          <w:rFonts w:ascii="Calibri" w:eastAsia="Calibri" w:hAnsi="Calibri" w:cs="Calibri"/>
          <w:b/>
        </w:rPr>
        <w:t>к</w:t>
      </w:r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>июль - 920 человек</w:t>
      </w:r>
      <w:r>
        <w:rPr>
          <w:rFonts w:ascii="Calibri" w:eastAsia="Calibri" w:hAnsi="Calibri" w:cs="Calibri"/>
        </w:rPr>
        <w:t>,  август- 660    человек, сентябрь-1330 человек  ) фактически  3120 человек( </w:t>
      </w:r>
      <w:r>
        <w:rPr>
          <w:rFonts w:ascii="Calibri" w:eastAsia="Calibri" w:hAnsi="Calibri" w:cs="Calibri"/>
          <w:color w:val="000000"/>
          <w:shd w:val="clear" w:color="auto" w:fill="FFFFFF"/>
        </w:rPr>
        <w:t>июль -  9</w:t>
      </w:r>
      <w:r>
        <w:rPr>
          <w:rFonts w:ascii="Calibri" w:eastAsia="Calibri" w:hAnsi="Calibri" w:cs="Calibri"/>
          <w:color w:val="000000"/>
          <w:shd w:val="clear" w:color="auto" w:fill="FFFFFF"/>
        </w:rPr>
        <w:t>20 человек</w:t>
      </w:r>
      <w:r>
        <w:rPr>
          <w:rFonts w:ascii="Calibri" w:eastAsia="Calibri" w:hAnsi="Calibri" w:cs="Calibri"/>
        </w:rPr>
        <w:t>,  август-   660  человек, сентябрь- 1540 человек  )(107,2 %)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>в том числе на 4 квартал по плану   1860   челове</w:t>
      </w:r>
      <w:proofErr w:type="gramStart"/>
      <w:r>
        <w:rPr>
          <w:rFonts w:ascii="Calibri" w:eastAsia="Calibri" w:hAnsi="Calibri" w:cs="Calibri"/>
          <w:b/>
        </w:rPr>
        <w:t>к</w:t>
      </w:r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октябрь</w:t>
      </w:r>
      <w:r>
        <w:rPr>
          <w:rFonts w:ascii="Calibri" w:eastAsia="Calibri" w:hAnsi="Calibri" w:cs="Calibri"/>
          <w:color w:val="000000"/>
          <w:shd w:val="clear" w:color="auto" w:fill="FFFFFF"/>
        </w:rPr>
        <w:t> - 650 человек</w:t>
      </w:r>
      <w:r>
        <w:rPr>
          <w:rFonts w:ascii="Calibri" w:eastAsia="Calibri" w:hAnsi="Calibri" w:cs="Calibri"/>
        </w:rPr>
        <w:t>,  ноябрь- 720    человек, декабрь-490 человек  ) фактически  2810 человек( октябрь</w:t>
      </w:r>
      <w:r>
        <w:rPr>
          <w:rFonts w:ascii="Calibri" w:eastAsia="Calibri" w:hAnsi="Calibri" w:cs="Calibri"/>
          <w:color w:val="000000"/>
          <w:shd w:val="clear" w:color="auto" w:fill="FFFFFF"/>
        </w:rPr>
        <w:t> -1050 человек</w:t>
      </w:r>
      <w:r>
        <w:rPr>
          <w:rFonts w:ascii="Calibri" w:eastAsia="Calibri" w:hAnsi="Calibri" w:cs="Calibri"/>
        </w:rPr>
        <w:t>, ноябрь-  980 </w:t>
      </w:r>
      <w:r>
        <w:rPr>
          <w:rFonts w:ascii="Calibri" w:eastAsia="Calibri" w:hAnsi="Calibri" w:cs="Calibri"/>
        </w:rPr>
        <w:t>человек, декабрь- 780 человек  )(107,2 %)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Для выполнения муниципального задания предусмотрена в бюджете МО </w:t>
      </w:r>
      <w:proofErr w:type="spellStart"/>
      <w:r>
        <w:rPr>
          <w:rFonts w:ascii="Calibri" w:eastAsia="Calibri" w:hAnsi="Calibri" w:cs="Calibri"/>
        </w:rPr>
        <w:t>Путиловское</w:t>
      </w:r>
      <w:proofErr w:type="spellEnd"/>
      <w:r>
        <w:rPr>
          <w:rFonts w:ascii="Calibri" w:eastAsia="Calibri" w:hAnsi="Calibri" w:cs="Calibri"/>
        </w:rPr>
        <w:t xml:space="preserve"> сельское поселение субсидия на 2022год в размере 6979832,34 </w:t>
      </w:r>
      <w:proofErr w:type="spellStart"/>
      <w:r>
        <w:rPr>
          <w:rFonts w:ascii="Calibri" w:eastAsia="Calibri" w:hAnsi="Calibri" w:cs="Calibri"/>
        </w:rPr>
        <w:t>руб.</w:t>
      </w:r>
      <w:proofErr w:type="gramStart"/>
      <w:r>
        <w:rPr>
          <w:rFonts w:ascii="Calibri" w:eastAsia="Calibri" w:hAnsi="Calibri" w:cs="Calibri"/>
        </w:rPr>
        <w:t>,в</w:t>
      </w:r>
      <w:proofErr w:type="spellEnd"/>
      <w:proofErr w:type="gramEnd"/>
      <w:r>
        <w:rPr>
          <w:rFonts w:ascii="Calibri" w:eastAsia="Calibri" w:hAnsi="Calibri" w:cs="Calibri"/>
        </w:rPr>
        <w:t xml:space="preserve"> том числе  на основании 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B509A" w:rsidRDefault="00E65186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7"/>
        </w:rPr>
      </w:pPr>
      <w:r>
        <w:rPr>
          <w:rFonts w:ascii="Calibri" w:eastAsia="Calibri" w:hAnsi="Calibri" w:cs="Calibri"/>
        </w:rPr>
        <w:t xml:space="preserve">Соглашения № 1 от 10.01.2022 года </w:t>
      </w:r>
      <w:r>
        <w:rPr>
          <w:rFonts w:ascii="Calibri" w:eastAsia="Calibri" w:hAnsi="Calibri" w:cs="Calibri"/>
        </w:rPr>
        <w:t>3886832,34 руб., перечислено на 01.01.2023 -3886832,34 руб.(100%); </w:t>
      </w:r>
    </w:p>
    <w:p w:rsidR="004B509A" w:rsidRDefault="00E65186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7"/>
        </w:rPr>
      </w:pPr>
      <w:r>
        <w:rPr>
          <w:rFonts w:ascii="Calibri" w:eastAsia="Calibri" w:hAnsi="Calibri" w:cs="Calibri"/>
        </w:rPr>
        <w:t>Соглашения № 2 от 24.01.2022 года 3325800 рублей, перечислено на 01.01.2023  3325800руб(100%).</w:t>
      </w:r>
    </w:p>
    <w:p w:rsidR="004B509A" w:rsidRDefault="00E65186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7"/>
        </w:rPr>
      </w:pPr>
      <w:r>
        <w:rPr>
          <w:rFonts w:ascii="Calibri" w:eastAsia="Calibri" w:hAnsi="Calibri" w:cs="Calibri"/>
        </w:rPr>
        <w:t> Утверждено плановых назначений-7865525,93 руб., исполнено плановых назначений 7551950,91 руб</w:t>
      </w:r>
      <w:r>
        <w:rPr>
          <w:rFonts w:ascii="Calibri" w:eastAsia="Calibri" w:hAnsi="Calibri" w:cs="Calibri"/>
        </w:rPr>
        <w:t>. (96% к годовому плановому назначению)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B509A" w:rsidRDefault="00E65186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7"/>
        </w:rPr>
      </w:pPr>
      <w:r>
        <w:rPr>
          <w:rFonts w:ascii="Calibri" w:eastAsia="Calibri" w:hAnsi="Calibri" w:cs="Calibri"/>
        </w:rPr>
        <w:t>-Фонд оплаты труда - 4978593,81(план),  исполнено 4873291,67 руб.(98% к годовому плановому назначению )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 xml:space="preserve">е выполнение показателя  --экономия  фонда оплаты труда за счет  заболевания сотрудников в ноябре и декабре </w:t>
      </w:r>
      <w:r>
        <w:rPr>
          <w:rFonts w:ascii="Calibri" w:eastAsia="Calibri" w:hAnsi="Calibri" w:cs="Calibri"/>
        </w:rPr>
        <w:t>2022.</w:t>
      </w:r>
    </w:p>
    <w:p w:rsidR="004B509A" w:rsidRDefault="00E65186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7"/>
        </w:rPr>
      </w:pPr>
      <w:r>
        <w:rPr>
          <w:rFonts w:ascii="Calibri" w:eastAsia="Calibri" w:hAnsi="Calibri" w:cs="Calibri"/>
          <w:color w:val="000000"/>
        </w:rPr>
        <w:t>-Взносы по обязательному социальному страхованию на выплаты по оплате труда-1503534,78(план), исполнено 1467719,83руб.(98к годовому плановому назначению)</w:t>
      </w:r>
      <w:proofErr w:type="gramStart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</w:rPr>
        <w:t>Н</w:t>
      </w:r>
      <w:proofErr w:type="gramEnd"/>
      <w:r>
        <w:rPr>
          <w:rFonts w:ascii="Calibri" w:eastAsia="Calibri" w:hAnsi="Calibri" w:cs="Calibri"/>
        </w:rPr>
        <w:t>е выполнение показателя  -экономия за счет  заболевания сотрудников в ноябре и декабре 2022. 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lastRenderedPageBreak/>
        <w:t>-</w:t>
      </w:r>
      <w:r>
        <w:rPr>
          <w:rFonts w:ascii="Calibri" w:eastAsia="Calibri" w:hAnsi="Calibri" w:cs="Calibri"/>
          <w:color w:val="000000"/>
        </w:rPr>
        <w:t>закупка товаров, работ и услуг для обеспечения государственны</w:t>
      </w:r>
      <w:proofErr w:type="gramStart"/>
      <w:r>
        <w:rPr>
          <w:rFonts w:ascii="Calibri" w:eastAsia="Calibri" w:hAnsi="Calibri" w:cs="Calibri"/>
          <w:color w:val="000000"/>
        </w:rPr>
        <w:t>х(</w:t>
      </w:r>
      <w:proofErr w:type="gramEnd"/>
      <w:r>
        <w:rPr>
          <w:rFonts w:ascii="Calibri" w:eastAsia="Calibri" w:hAnsi="Calibri" w:cs="Calibri"/>
          <w:color w:val="000000"/>
        </w:rPr>
        <w:t>муниципальных) нужд- 1508426 руб.(план) фактически исполнено-1103168,07 руб. (73% </w:t>
      </w:r>
      <w:r>
        <w:rPr>
          <w:rFonts w:ascii="Calibri" w:eastAsia="Calibri" w:hAnsi="Calibri" w:cs="Calibri"/>
        </w:rPr>
        <w:t>к годовому плановому назначению).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-уплата иных платежей- 107771,34(план)  фактически исполнено-107771,34 руб.(1</w:t>
      </w:r>
      <w:r>
        <w:rPr>
          <w:rFonts w:ascii="Calibri" w:eastAsia="Calibri" w:hAnsi="Calibri" w:cs="Calibri"/>
          <w:color w:val="000000"/>
        </w:rPr>
        <w:t>00% к годовому плановому назначению).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 год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 доходам от оказания платных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> запланировано получить –  244500,00 руб., получено выручки 127480,00 руб.(52 % к  годовым плановым назначениям.).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Израсходовано за 2022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> по доходам от оказания плат</w:t>
      </w:r>
      <w:r>
        <w:rPr>
          <w:rFonts w:ascii="Times New Roman" w:eastAsia="Times New Roman" w:hAnsi="Times New Roman" w:cs="Times New Roman"/>
          <w:sz w:val="24"/>
          <w:szCs w:val="24"/>
        </w:rPr>
        <w:t>ных услуг -125825,29 руб.: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 </w:t>
      </w:r>
      <w:r>
        <w:rPr>
          <w:rFonts w:ascii="Times New Roman" w:eastAsia="Times New Roman" w:hAnsi="Times New Roman" w:cs="Times New Roman"/>
          <w:sz w:val="20"/>
          <w:szCs w:val="20"/>
        </w:rPr>
        <w:t>- 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 w:cs="Times New Roman"/>
          <w:sz w:val="20"/>
          <w:szCs w:val="20"/>
        </w:rPr>
        <w:t> – 103443,63 руб. </w:t>
      </w:r>
      <w:bookmarkStart w:id="1" w:name="OLE_LINK17"/>
      <w:bookmarkStart w:id="2" w:name="OLE_LINK11"/>
      <w:bookmarkStart w:id="3" w:name="OLE_LINK19"/>
      <w:bookmarkStart w:id="4" w:name="OLE_LINK8"/>
      <w:bookmarkStart w:id="5" w:name="OLE_LINK13"/>
      <w:bookmarkStart w:id="6" w:name="OLE_LINK16"/>
      <w:bookmarkStart w:id="7" w:name="OLE_LINK14"/>
      <w:bookmarkStart w:id="8" w:name="OLE_LINK10"/>
      <w:bookmarkStart w:id="9" w:name="OLE_LINK15"/>
      <w:bookmarkStart w:id="10" w:name="OLE_LINK18"/>
      <w:bookmarkStart w:id="11" w:name="OLE_LINK6"/>
      <w:bookmarkStart w:id="12" w:name="OLE_LINK7"/>
      <w:bookmarkStart w:id="13" w:name="OLE_LINK12"/>
      <w:bookmarkStart w:id="14" w:name="OLE_LINK9"/>
      <w:bookmarkStart w:id="15" w:name="OLE_LINK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Times New Roman" w:eastAsia="Times New Roman" w:hAnsi="Times New Roman" w:cs="Times New Roman"/>
          <w:sz w:val="20"/>
          <w:szCs w:val="20"/>
        </w:rPr>
        <w:t>(64 % к годовым плановым назначениям.)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-</w:t>
      </w:r>
      <w:r>
        <w:rPr>
          <w:rFonts w:ascii="Times New Roman" w:eastAsia="Times New Roman" w:hAnsi="Times New Roman" w:cs="Times New Roman"/>
          <w:sz w:val="20"/>
          <w:szCs w:val="20"/>
        </w:rPr>
        <w:t> Фонд оплаты труда-10000,00 рублей(18 % к годовым плановым назначениям.)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   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 уплата налога на имущество- 569,66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руб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(100</w:t>
      </w:r>
      <w:r>
        <w:rPr>
          <w:rFonts w:ascii="Times New Roman" w:eastAsia="Times New Roman" w:hAnsi="Times New Roman" w:cs="Times New Roman"/>
          <w:sz w:val="20"/>
          <w:szCs w:val="20"/>
        </w:rPr>
        <w:t> % к годовым плановым назначениям.).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   - 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уплата прочих налогов, сборов</w:t>
      </w:r>
      <w:r>
        <w:rPr>
          <w:rFonts w:ascii="Times New Roman" w:eastAsia="Times New Roman" w:hAnsi="Times New Roman" w:cs="Times New Roman"/>
          <w:sz w:val="20"/>
          <w:szCs w:val="20"/>
        </w:rPr>
        <w:t> – 10000,00 руб.  (100 % к годовым плановым назначениям.)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t>По субсидии на иные цели</w:t>
      </w:r>
      <w:r>
        <w:rPr>
          <w:rFonts w:ascii="Calibri" w:eastAsia="Calibri" w:hAnsi="Calibri" w:cs="Calibri"/>
          <w:color w:val="000000"/>
        </w:rPr>
        <w:t>: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Заключено с Администрацией МО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</w:t>
      </w:r>
      <w:r>
        <w:rPr>
          <w:rFonts w:ascii="Calibri" w:eastAsia="Calibri" w:hAnsi="Calibri" w:cs="Calibri"/>
          <w:color w:val="000000"/>
        </w:rPr>
        <w:t>поселение Соглашение № 2 от 24.01.2022 года о предоставлении субсидии на обеспечение стимулирующих выплат работникам муниципальных учреждений культуры на сумму 3325800,00 рублей: в том числе за счет средств бюджета </w:t>
      </w:r>
      <w:r>
        <w:rPr>
          <w:rFonts w:ascii="Calibri" w:eastAsia="Calibri" w:hAnsi="Calibri" w:cs="Calibri"/>
        </w:rPr>
        <w:t xml:space="preserve"> МО </w:t>
      </w:r>
      <w:proofErr w:type="spellStart"/>
      <w:r>
        <w:rPr>
          <w:rFonts w:ascii="Calibri" w:eastAsia="Calibri" w:hAnsi="Calibri" w:cs="Calibri"/>
        </w:rPr>
        <w:t>Путиловское</w:t>
      </w:r>
      <w:proofErr w:type="spellEnd"/>
      <w:r>
        <w:rPr>
          <w:rFonts w:ascii="Calibri" w:eastAsia="Calibri" w:hAnsi="Calibri" w:cs="Calibri"/>
        </w:rPr>
        <w:t xml:space="preserve"> сельское поселение 166290</w:t>
      </w:r>
      <w:r>
        <w:rPr>
          <w:rFonts w:ascii="Calibri" w:eastAsia="Calibri" w:hAnsi="Calibri" w:cs="Calibri"/>
        </w:rPr>
        <w:t>0,00 рублей, выплачено по состоянию на 01.01.2023 года 1662900,00руб(100%), в том числе взносы по обязательному социальному страхованию на выплаты по</w:t>
      </w:r>
      <w:proofErr w:type="gramEnd"/>
      <w:r>
        <w:rPr>
          <w:rFonts w:ascii="Calibri" w:eastAsia="Calibri" w:hAnsi="Calibri" w:cs="Calibri"/>
        </w:rPr>
        <w:t xml:space="preserve"> оплате труда-385711,00 руб. 20022г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За счет средств областного бюджета Ленинградской области 1662900,00 руб</w:t>
      </w:r>
      <w:r>
        <w:rPr>
          <w:rFonts w:ascii="Calibri" w:eastAsia="Calibri" w:hAnsi="Calibri" w:cs="Calibri"/>
          <w:color w:val="000000"/>
        </w:rPr>
        <w:t>лей, </w:t>
      </w:r>
      <w:r>
        <w:rPr>
          <w:rFonts w:ascii="Calibri" w:eastAsia="Calibri" w:hAnsi="Calibri" w:cs="Calibri"/>
        </w:rPr>
        <w:t xml:space="preserve">выплачено по состоянию на 01.01.2023 года  1662900,00 </w:t>
      </w:r>
      <w:proofErr w:type="spellStart"/>
      <w:r>
        <w:rPr>
          <w:rFonts w:ascii="Calibri" w:eastAsia="Calibri" w:hAnsi="Calibri" w:cs="Calibri"/>
        </w:rPr>
        <w:t>руб</w:t>
      </w:r>
      <w:proofErr w:type="spellEnd"/>
      <w:r>
        <w:rPr>
          <w:rFonts w:ascii="Calibri" w:eastAsia="Calibri" w:hAnsi="Calibri" w:cs="Calibri"/>
        </w:rPr>
        <w:t>(100%)в том числе взносы по обязательному социальному страхованию на выплаты по оплате труда- 385711,00руб. 2022г.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t>Раздел 4 «Анализ показателей отчетности учреждения»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На 01.01.2023 г.  по КВФ</w:t>
      </w:r>
      <w:r>
        <w:rPr>
          <w:rFonts w:ascii="Times New Roman" w:eastAsia="Times New Roman" w:hAnsi="Times New Roman" w:cs="Times New Roman"/>
          <w:sz w:val="24"/>
          <w:szCs w:val="24"/>
        </w:rPr>
        <w:t>О 2  стоимость движимого имущества составила 158131,44рублей. Амортизация начислялась линейным способом и составила  158131,44рублей.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509A" w:rsidRDefault="00E6518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По КВФО 4 стоимость недвижимого имущества составила -10467399,16 рублей, стоимость движимого имущества составила 431465</w:t>
      </w:r>
      <w:r>
        <w:rPr>
          <w:rFonts w:ascii="Times New Roman" w:eastAsia="Times New Roman" w:hAnsi="Times New Roman" w:cs="Times New Roman"/>
          <w:sz w:val="24"/>
          <w:szCs w:val="24"/>
        </w:rPr>
        <w:t>3,26руб. Амортизация начислялась линейным способом и составила по недвижимому имуществу 5605609,29руб, по  движимому имуществу -2985212,24руб.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Стоимость материальных запасов на 01.01.2023 года 0,00 рублей.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Просроченной кредиторской и дебиторской задолж</w:t>
      </w:r>
      <w:r>
        <w:rPr>
          <w:rFonts w:ascii="Times New Roman" w:eastAsia="Times New Roman" w:hAnsi="Times New Roman" w:cs="Times New Roman"/>
          <w:sz w:val="24"/>
          <w:szCs w:val="24"/>
        </w:rPr>
        <w:t>енности – нет.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t>Текущая Дебиторская задолженность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lastRenderedPageBreak/>
        <w:t>- по счету 206.00; 209.00; 302.00;  303.00 КВФО 2 задолженность на 01.01.2023 отсутствует.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-по счету 206.23 КВФО 4 сумма 62314,17руб</w:t>
      </w:r>
      <w:proofErr w:type="gramStart"/>
      <w:r>
        <w:rPr>
          <w:rFonts w:ascii="Calibri" w:eastAsia="Calibri" w:hAnsi="Calibri" w:cs="Calibri"/>
          <w:color w:val="000000"/>
        </w:rPr>
        <w:t>.-</w:t>
      </w:r>
      <w:proofErr w:type="gramEnd"/>
      <w:r>
        <w:rPr>
          <w:rFonts w:ascii="Calibri" w:eastAsia="Calibri" w:hAnsi="Calibri" w:cs="Calibri"/>
          <w:color w:val="000000"/>
        </w:rPr>
        <w:t>оплачен  аванс поставщику АО </w:t>
      </w:r>
      <w:r>
        <w:rPr>
          <w:rFonts w:ascii="Calibri" w:eastAsia="Calibri" w:hAnsi="Calibri" w:cs="Calibri"/>
        </w:rPr>
        <w:t xml:space="preserve">"Петербургская сбытовая компания" за </w:t>
      </w:r>
      <w:r>
        <w:rPr>
          <w:rFonts w:ascii="Calibri" w:eastAsia="Calibri" w:hAnsi="Calibri" w:cs="Calibri"/>
        </w:rPr>
        <w:t>электроэнергию в сумме 52972,20. Счета и акты выполненных работ по договорам за декабрь 2022 не предоставлены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>Срок предоставления  счетов, актов выполненных работ, счетов-фактур 14 числа каждого месяца).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-оплачен  аванс поставщику ПАО </w:t>
      </w:r>
      <w:r>
        <w:rPr>
          <w:rFonts w:ascii="Calibri" w:eastAsia="Calibri" w:hAnsi="Calibri" w:cs="Calibri"/>
        </w:rPr>
        <w:t>"Ростелеком" за  ус</w:t>
      </w:r>
      <w:r>
        <w:rPr>
          <w:rFonts w:ascii="Calibri" w:eastAsia="Calibri" w:hAnsi="Calibri" w:cs="Calibri"/>
        </w:rPr>
        <w:t>луги связи в сумме 9341,97 руб.</w:t>
      </w:r>
      <w:r>
        <w:rPr>
          <w:rFonts w:ascii="Calibri" w:eastAsia="Calibri" w:hAnsi="Calibri" w:cs="Calibri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-по счету 209.00 в сумме 44089,80руб. в том числе по </w:t>
      </w:r>
      <w:proofErr w:type="spellStart"/>
      <w:r>
        <w:rPr>
          <w:rFonts w:ascii="Calibri" w:eastAsia="Calibri" w:hAnsi="Calibri" w:cs="Calibri"/>
        </w:rPr>
        <w:t>субсчету</w:t>
      </w:r>
      <w:proofErr w:type="spellEnd"/>
      <w:r>
        <w:rPr>
          <w:rFonts w:ascii="Calibri" w:eastAsia="Calibri" w:hAnsi="Calibri" w:cs="Calibri"/>
        </w:rPr>
        <w:t xml:space="preserve"> 209.34 - сумма к возмещению  уволенного сотрудника Андреенко О.А в размере 44089,80ру</w:t>
      </w:r>
      <w:proofErr w:type="gramStart"/>
      <w:r>
        <w:rPr>
          <w:rFonts w:ascii="Calibri" w:eastAsia="Calibri" w:hAnsi="Calibri" w:cs="Calibri"/>
        </w:rPr>
        <w:t>б(</w:t>
      </w:r>
      <w:proofErr w:type="gramEnd"/>
      <w:r>
        <w:rPr>
          <w:rFonts w:ascii="Calibri" w:eastAsia="Calibri" w:hAnsi="Calibri" w:cs="Calibri"/>
        </w:rPr>
        <w:t xml:space="preserve">излишне выплаченная зарплата) по решению суда № 2-1635/2020 от </w:t>
      </w:r>
      <w:r>
        <w:rPr>
          <w:rFonts w:ascii="Calibri" w:eastAsia="Calibri" w:hAnsi="Calibri" w:cs="Calibri"/>
        </w:rPr>
        <w:t>15.12.2020 . Исполнительный лист  ко взысканию находится в службе судебных приставов по Кировскому району.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> 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t>Текущая Кредиторская задолженность: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- по счету 206.00; 209.00; 302.00;  303.00 КВФО 2 задолженность отсутствует.</w:t>
      </w:r>
      <w:r>
        <w:rPr>
          <w:rFonts w:ascii="Calibri" w:eastAsia="Calibri" w:hAnsi="Calibri" w:cs="Calibri"/>
          <w:b/>
          <w:color w:val="000000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-по счету 302.00;</w:t>
      </w:r>
      <w:r>
        <w:rPr>
          <w:rFonts w:ascii="Calibri" w:eastAsia="Calibri" w:hAnsi="Calibri" w:cs="Calibri"/>
        </w:rPr>
        <w:t> счету 303.00</w:t>
      </w:r>
      <w:proofErr w:type="gramStart"/>
      <w:r>
        <w:rPr>
          <w:rFonts w:ascii="Calibri" w:eastAsia="Calibri" w:hAnsi="Calibri" w:cs="Calibri"/>
        </w:rPr>
        <w:t> ;</w:t>
      </w:r>
      <w:proofErr w:type="gramEnd"/>
      <w:r>
        <w:rPr>
          <w:rFonts w:ascii="Calibri" w:eastAsia="Calibri" w:hAnsi="Calibri" w:cs="Calibri"/>
        </w:rPr>
        <w:t>  КВФО 4 задолженность отсутствует.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>Остаток денежных средств на счете на 01.01.2023 от приносящей доход деятельности- 1654,71 рублей.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>Остаток денежных средств на счете на 01.01.2023 по субсидии на выполнение муниципального задания –554017,36руб.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>На ос</w:t>
      </w:r>
      <w:r>
        <w:rPr>
          <w:rFonts w:ascii="Calibri" w:eastAsia="Calibri" w:hAnsi="Calibri" w:cs="Calibri"/>
        </w:rPr>
        <w:t>новании поступивших документов все расходы учтены в бухгалтерском учете текущего года.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 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t>Раздел 5 "Прочие вопросы деятельности"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>Бухгалтерский учет ведется  с использованием  программы 1-С в соответствии с законом «О бухгалтерском учете» 402-ФЗ от 06.12.2</w:t>
      </w:r>
      <w:r>
        <w:rPr>
          <w:rFonts w:ascii="Calibri" w:eastAsia="Calibri" w:hAnsi="Calibri" w:cs="Calibri"/>
        </w:rPr>
        <w:t>011г  с Приказами  Минфина РФ от 16.12.2010г. №174н,  от 01.12.2010г. № 157н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учетной политикой по учреждению, положением о  платных услугах, Налоговым Кодексом. Основные средства и материальные ценности приходуются по цене приобретения.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Проводится внутре</w:t>
      </w:r>
      <w:r>
        <w:rPr>
          <w:rFonts w:ascii="Calibri" w:eastAsia="Calibri" w:hAnsi="Calibri" w:cs="Calibri"/>
          <w:color w:val="000000"/>
        </w:rPr>
        <w:t>нний финансовый контроль, в том числе: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lastRenderedPageBreak/>
        <w:t>1. Внутренний контроль фактов хозяйственной жизни.  В рамках данного контроля проверяется, имел ли место тот или иной факт хозяйственной жизни, указанный в первичном документе. Ответственность за достоверность указанн</w:t>
      </w:r>
      <w:r>
        <w:rPr>
          <w:rFonts w:ascii="Calibri" w:eastAsia="Calibri" w:hAnsi="Calibri" w:cs="Calibri"/>
          <w:color w:val="000000"/>
        </w:rPr>
        <w:t>ых в первичных документах сведений несут лица, подписывающие эти документы.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2. Внутренний контроль бухгалтерского учета и бухгалтерских документов. Проверяем данные первичных документов: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 xml:space="preserve">•наличия всех обязательных реквизитов (включая подписи ответственных </w:t>
      </w:r>
      <w:r>
        <w:rPr>
          <w:rFonts w:ascii="Calibri" w:eastAsia="Calibri" w:hAnsi="Calibri" w:cs="Calibri"/>
          <w:color w:val="000000"/>
        </w:rPr>
        <w:t>лиц);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•обоснованности применения той или иной формы первичного документа;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•соответствия данных первичного документа данным иных документов, ранее представленных в бухгалтерскую службу.</w:t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На 01.10.2022 г. проводилась инвентаризация основных средств, материа</w:t>
      </w:r>
      <w:r>
        <w:rPr>
          <w:rFonts w:ascii="Calibri" w:eastAsia="Calibri" w:hAnsi="Calibri" w:cs="Calibri"/>
          <w:color w:val="000000"/>
        </w:rPr>
        <w:t>льных запасов, наличия денежных сре</w:t>
      </w:r>
      <w:proofErr w:type="gramStart"/>
      <w:r>
        <w:rPr>
          <w:rFonts w:ascii="Calibri" w:eastAsia="Calibri" w:hAnsi="Calibri" w:cs="Calibri"/>
          <w:color w:val="000000"/>
        </w:rPr>
        <w:t>дств в к</w:t>
      </w:r>
      <w:proofErr w:type="gramEnd"/>
      <w:r>
        <w:rPr>
          <w:rFonts w:ascii="Calibri" w:eastAsia="Calibri" w:hAnsi="Calibri" w:cs="Calibri"/>
          <w:color w:val="000000"/>
        </w:rPr>
        <w:t>ассе учреждения. Приказ № 28</w:t>
      </w:r>
      <w:proofErr w:type="gramStart"/>
      <w:r>
        <w:rPr>
          <w:rFonts w:ascii="Calibri" w:eastAsia="Calibri" w:hAnsi="Calibri" w:cs="Calibri"/>
          <w:color w:val="000000"/>
        </w:rPr>
        <w:t>/И</w:t>
      </w:r>
      <w:proofErr w:type="gramEnd"/>
      <w:r>
        <w:rPr>
          <w:rFonts w:ascii="Calibri" w:eastAsia="Calibri" w:hAnsi="Calibri" w:cs="Calibri"/>
          <w:color w:val="000000"/>
        </w:rPr>
        <w:t xml:space="preserve"> от 05.09.2022 г. Расхождений фактического наличия с бухгалтерским учетом не установлено.</w:t>
      </w:r>
      <w:r>
        <w:rPr>
          <w:rFonts w:ascii="Calibri" w:eastAsia="Calibri" w:hAnsi="Calibri" w:cs="Calibri"/>
          <w:color w:val="000000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br/>
      </w:r>
    </w:p>
    <w:p w:rsidR="004B509A" w:rsidRDefault="00E651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форме 0503769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B509A" w:rsidRDefault="00E6518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КВФО 4  расхождение на сумму 59981,03 рублей - восстановление кассового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расхода (возмещение коммунальных услуг от МКУК «Центральная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библиотека» в том числе за электроэнергию в сумме 27426,30 и на содержание имущества в сумме 32554,73руб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..)</w:t>
      </w:r>
      <w:proofErr w:type="gramEnd"/>
    </w:p>
    <w:p w:rsidR="004B509A" w:rsidRDefault="004B509A"/>
    <w:p w:rsidR="004B509A" w:rsidRDefault="00E6518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509A" w:rsidRDefault="00E6518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4716"/>
        <w:gridCol w:w="1694"/>
      </w:tblGrid>
      <w:tr w:rsidR="004B509A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09A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09A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4B509A"/>
        </w:tc>
      </w:tr>
      <w:tr w:rsidR="004B509A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B509A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509A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4B509A">
            <w:pPr>
              <w:rPr>
                <w:sz w:val="24"/>
              </w:rPr>
            </w:pPr>
          </w:p>
        </w:tc>
      </w:tr>
      <w:tr w:rsidR="004B509A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B509A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</w:tr>
      <w:tr w:rsidR="004B509A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</w:tr>
      <w:tr w:rsidR="004B509A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B509A">
        <w:trPr>
          <w:trHeight w:val="449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4B509A">
            <w:pPr>
              <w:rPr>
                <w:sz w:val="24"/>
              </w:rPr>
            </w:pPr>
          </w:p>
        </w:tc>
      </w:tr>
    </w:tbl>
    <w:p w:rsidR="004B509A" w:rsidRDefault="004B509A">
      <w:pPr>
        <w:rPr>
          <w:vanish/>
        </w:rPr>
      </w:pPr>
    </w:p>
    <w:tbl>
      <w:tblPr>
        <w:tblW w:w="972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875"/>
        <w:gridCol w:w="1132"/>
        <w:gridCol w:w="289"/>
      </w:tblGrid>
      <w:tr w:rsidR="004B509A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spacing w:before="240" w:beforeAutospacing="1" w:after="24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509A">
        <w:trPr>
          <w:trHeight w:val="282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4B509A">
            <w:pPr>
              <w:rPr>
                <w:sz w:val="24"/>
              </w:rPr>
            </w:pPr>
          </w:p>
        </w:tc>
      </w:tr>
      <w:tr w:rsidR="004B509A">
        <w:trPr>
          <w:trHeight w:val="30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(наименование, местонахождение)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4B509A">
            <w:pPr>
              <w:rPr>
                <w:sz w:val="24"/>
              </w:rPr>
            </w:pPr>
          </w:p>
        </w:tc>
      </w:tr>
      <w:tr w:rsidR="004B509A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9A" w:rsidRDefault="004B509A">
            <w:pPr>
              <w:rPr>
                <w:sz w:val="24"/>
              </w:rPr>
            </w:pPr>
          </w:p>
        </w:tc>
      </w:tr>
    </w:tbl>
    <w:p w:rsidR="004B509A" w:rsidRDefault="00E65186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509A" w:rsidRDefault="00E65186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520"/>
        <w:gridCol w:w="1980"/>
        <w:gridCol w:w="2565"/>
      </w:tblGrid>
      <w:tr w:rsidR="004B509A">
        <w:trPr>
          <w:trHeight w:val="7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4B509A">
            <w:pPr>
              <w:rPr>
                <w:sz w:val="8"/>
              </w:rPr>
            </w:pP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4B509A">
            <w:pPr>
              <w:rPr>
                <w:sz w:val="8"/>
              </w:rPr>
            </w:pPr>
          </w:p>
        </w:tc>
      </w:tr>
      <w:tr w:rsidR="004B509A">
        <w:trPr>
          <w:trHeight w:val="19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(подпись) 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B509A" w:rsidRDefault="00E6518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587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3053"/>
        <w:gridCol w:w="2258"/>
        <w:gridCol w:w="2112"/>
        <w:gridCol w:w="1951"/>
      </w:tblGrid>
      <w:tr w:rsidR="004B509A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ind w:left="-4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B509A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ind w:left="-4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Олиярник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Ирина Викторовна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4B509A">
            <w:pPr>
              <w:rPr>
                <w:sz w:val="24"/>
              </w:rPr>
            </w:pPr>
          </w:p>
        </w:tc>
      </w:tr>
      <w:tr w:rsidR="004B509A">
        <w:trPr>
          <w:trHeight w:val="340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4B509A">
            <w:pPr>
              <w:rPr>
                <w:sz w:val="24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509A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4B509A"/>
        </w:tc>
      </w:tr>
      <w:tr w:rsidR="004B509A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09A" w:rsidRDefault="00E6518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"_____"  _________________ 20 ____ г.</w:t>
            </w:r>
          </w:p>
        </w:tc>
      </w:tr>
    </w:tbl>
    <w:p w:rsidR="004B509A" w:rsidRDefault="00E65186">
      <w:r>
        <w:rPr>
          <w:rFonts w:ascii="Times New Roman" w:eastAsia="Times New Roman" w:hAnsi="Times New Roman" w:cs="Times New Roman"/>
          <w:sz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 подписан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электронной подписью. Дата представления 27.01.2023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Главный 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Олиярник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Викторовна, Сертификат: 407E45440AC07E583AB718F91A25EC49FE685AB4, Действителен: с 29.11.2021 по 01.03.2023),Руководитель финансово-экономической службы(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Олиярник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Викт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оровна, Сертификат: 407E45440AC07E583AB718F91A25EC49FE685AB4, Действителен: с 29.11.2021 по 01.03.2023),Руководитель организации(ПРАНСКУНАС НАДЕЖДА АЛЕКСАНДРОВНА, Сертификат: 00FF5EFC5E385E257765954C7E5C185D5A, Действителен: с 14.12.2022 по 08.03.2024) </w:t>
      </w:r>
    </w:p>
    <w:sectPr w:rsidR="004B509A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9A"/>
    <w:rsid w:val="004B509A"/>
    <w:rsid w:val="00E6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2023-03-06T10:18:00Z</dcterms:created>
  <dcterms:modified xsi:type="dcterms:W3CDTF">2023-03-06T10:18:00Z</dcterms:modified>
</cp:coreProperties>
</file>