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A00751">
        <w:t xml:space="preserve">14 января </w:t>
      </w:r>
      <w:r w:rsidR="00692CA7">
        <w:t>202</w:t>
      </w:r>
      <w:r w:rsidR="001638BD">
        <w:t>2</w:t>
      </w:r>
      <w:r w:rsidR="00A00751">
        <w:t xml:space="preserve"> года №6.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1638BD">
        <w:rPr>
          <w:b/>
          <w:bCs/>
          <w:sz w:val="24"/>
        </w:rPr>
        <w:t>2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D73F6" w:rsidRPr="001D73F6" w:rsidRDefault="001D73F6" w:rsidP="001D73F6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Pr="001D73F6">
        <w:rPr>
          <w:bCs/>
          <w:szCs w:val="28"/>
        </w:rPr>
        <w:t>Приказ Минстроя России от 17.12.2021 N 955/</w:t>
      </w:r>
      <w:proofErr w:type="spellStart"/>
      <w:proofErr w:type="gramStart"/>
      <w:r w:rsidRPr="001D73F6">
        <w:rPr>
          <w:bCs/>
          <w:szCs w:val="28"/>
        </w:rPr>
        <w:t>пр</w:t>
      </w:r>
      <w:proofErr w:type="spellEnd"/>
      <w:proofErr w:type="gramEnd"/>
    </w:p>
    <w:p w:rsidR="001D73F6" w:rsidRDefault="001D73F6" w:rsidP="001D73F6">
      <w:pPr>
        <w:jc w:val="both"/>
        <w:rPr>
          <w:bCs/>
          <w:szCs w:val="28"/>
        </w:rPr>
      </w:pPr>
      <w:r w:rsidRPr="001D73F6">
        <w:rPr>
          <w:bCs/>
          <w:szCs w:val="28"/>
        </w:rPr>
        <w:t xml:space="preserve">"О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</w:t>
      </w:r>
      <w:bookmarkStart w:id="0" w:name="_GoBack"/>
      <w:bookmarkEnd w:id="0"/>
      <w:r w:rsidRPr="001D73F6">
        <w:rPr>
          <w:bCs/>
          <w:szCs w:val="28"/>
        </w:rPr>
        <w:t>квартал 2022 года"</w:t>
      </w:r>
      <w:r>
        <w:rPr>
          <w:bCs/>
          <w:szCs w:val="28"/>
        </w:rPr>
        <w:t>:</w:t>
      </w:r>
    </w:p>
    <w:p w:rsidR="0005783F" w:rsidRDefault="0005783F" w:rsidP="001D73F6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>на I</w:t>
      </w:r>
      <w:r w:rsidR="00A777E3" w:rsidRPr="00A777E3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1D73F6">
        <w:rPr>
          <w:bCs/>
          <w:szCs w:val="28"/>
        </w:rPr>
        <w:t>2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3F5F08">
        <w:rPr>
          <w:b/>
          <w:szCs w:val="28"/>
        </w:rPr>
        <w:t>58000</w:t>
      </w:r>
      <w:r w:rsidR="004251CB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 xml:space="preserve">который подлежит </w:t>
      </w:r>
      <w:r w:rsidR="00CC0772" w:rsidRPr="00CC0772">
        <w:rPr>
          <w:bCs/>
          <w:szCs w:val="28"/>
        </w:rPr>
        <w:lastRenderedPageBreak/>
        <w:t>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</w:t>
      </w:r>
      <w:proofErr w:type="gramStart"/>
      <w:r w:rsidR="00CC0772" w:rsidRPr="00CC0772">
        <w:rPr>
          <w:bCs/>
          <w:szCs w:val="28"/>
        </w:rPr>
        <w:t>на</w:t>
      </w:r>
      <w:proofErr w:type="gramEnd"/>
      <w:r w:rsidR="00CC0772" w:rsidRPr="00CC0772">
        <w:rPr>
          <w:bCs/>
          <w:szCs w:val="28"/>
        </w:rPr>
        <w:t xml:space="preserve"> </w:t>
      </w:r>
      <w:proofErr w:type="gramStart"/>
      <w:r w:rsidR="00CC0772" w:rsidRPr="00CC0772">
        <w:rPr>
          <w:bCs/>
          <w:szCs w:val="28"/>
        </w:rPr>
        <w:t xml:space="preserve">приобретение (строительство) жилых помещений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</w:t>
      </w:r>
      <w:proofErr w:type="gramEnd"/>
      <w:r w:rsidR="00B83527">
        <w:rPr>
          <w:bCs/>
          <w:szCs w:val="28"/>
        </w:rPr>
        <w:t>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A6" w:rsidRDefault="00572AA6" w:rsidP="00AD0EA7">
      <w:r>
        <w:separator/>
      </w:r>
    </w:p>
  </w:endnote>
  <w:endnote w:type="continuationSeparator" w:id="0">
    <w:p w:rsidR="00572AA6" w:rsidRDefault="00572AA6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A6" w:rsidRDefault="00572AA6" w:rsidP="00AD0EA7">
      <w:r>
        <w:separator/>
      </w:r>
    </w:p>
  </w:footnote>
  <w:footnote w:type="continuationSeparator" w:id="0">
    <w:p w:rsidR="00572AA6" w:rsidRDefault="00572AA6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638BD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D6C3C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4015E"/>
    <w:rsid w:val="00D6337E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158</cp:revision>
  <cp:lastPrinted>2022-01-27T11:55:00Z</cp:lastPrinted>
  <dcterms:created xsi:type="dcterms:W3CDTF">2015-06-09T10:13:00Z</dcterms:created>
  <dcterms:modified xsi:type="dcterms:W3CDTF">2022-01-27T12:04:00Z</dcterms:modified>
</cp:coreProperties>
</file>