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BB" w:rsidRPr="009A6CBB" w:rsidRDefault="009A6CBB" w:rsidP="009A6C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BB">
        <w:rPr>
          <w:rFonts w:ascii="Times New Roman" w:hAnsi="Times New Roman" w:cs="Times New Roman"/>
          <w:b/>
          <w:sz w:val="28"/>
          <w:szCs w:val="28"/>
        </w:rPr>
        <w:t xml:space="preserve">Что такое федеральная социальная доплата к пенсии и кому она устанавливается? </w:t>
      </w:r>
    </w:p>
    <w:p w:rsidR="00B02C75" w:rsidRDefault="00C00BDE" w:rsidP="00B02C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00BDE">
        <w:rPr>
          <w:rFonts w:ascii="Times New Roman" w:hAnsi="Times New Roman" w:cs="Times New Roman"/>
          <w:sz w:val="28"/>
          <w:szCs w:val="28"/>
        </w:rPr>
        <w:t>едеральная социальная доплата к пенсии</w:t>
      </w:r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="00D6705C">
        <w:rPr>
          <w:rFonts w:ascii="Times New Roman" w:hAnsi="Times New Roman" w:cs="Times New Roman"/>
          <w:sz w:val="28"/>
          <w:szCs w:val="28"/>
        </w:rPr>
        <w:t xml:space="preserve">то самостоятельная выплата, которая предоставляется в рамках социальной помощи и </w:t>
      </w:r>
      <w:r w:rsidR="009A6CBB" w:rsidRPr="009A6CBB">
        <w:rPr>
          <w:rFonts w:ascii="Times New Roman" w:hAnsi="Times New Roman" w:cs="Times New Roman"/>
          <w:sz w:val="28"/>
          <w:szCs w:val="28"/>
        </w:rPr>
        <w:t>устанавливается неработающим пенсионерам, общая сумма материального обеспечения которых не достигает прожиточного минимума</w:t>
      </w:r>
      <w:r w:rsidR="009A6CBB">
        <w:rPr>
          <w:rFonts w:ascii="Times New Roman" w:hAnsi="Times New Roman" w:cs="Times New Roman"/>
          <w:sz w:val="28"/>
          <w:szCs w:val="28"/>
        </w:rPr>
        <w:t xml:space="preserve"> пенсионера.</w:t>
      </w:r>
    </w:p>
    <w:p w:rsidR="009A6CBB" w:rsidRPr="009A6CBB" w:rsidRDefault="009A6CBB" w:rsidP="009A6C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BB">
        <w:rPr>
          <w:rFonts w:ascii="Times New Roman" w:hAnsi="Times New Roman" w:cs="Times New Roman"/>
          <w:b/>
          <w:sz w:val="28"/>
          <w:szCs w:val="28"/>
        </w:rPr>
        <w:t>Нужно ли ставить в известность территориальный орган ПФР о поступлении на работу или увольнении с неё?</w:t>
      </w:r>
    </w:p>
    <w:p w:rsidR="009A6CBB" w:rsidRDefault="009A6CBB" w:rsidP="009A6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CBB">
        <w:rPr>
          <w:rFonts w:ascii="Times New Roman" w:hAnsi="Times New Roman" w:cs="Times New Roman"/>
          <w:sz w:val="28"/>
          <w:szCs w:val="28"/>
        </w:rPr>
        <w:t>Частью 12 статьи 12.1 Федерального закона от 17 июля 1999 года № 178-ФЗ «О государственной социальной помощи» установлено, что пенсионер обязан безотлагательно извещать орган, осуществляющий пенсионное обеспечение о поступлении на работу или выполнение иной деятельности в период осуществлении которой  граждане подлежат обязательному пенсионному страхованию, а также о других обстоятельств, влекущих изменение размера федеральной социальной доплаты к пенсии или прекращении её выплаты.</w:t>
      </w:r>
      <w:proofErr w:type="gramEnd"/>
    </w:p>
    <w:p w:rsidR="00B02C75" w:rsidRDefault="00B02C75" w:rsidP="009A6C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75">
        <w:rPr>
          <w:rFonts w:ascii="Times New Roman" w:hAnsi="Times New Roman" w:cs="Times New Roman"/>
          <w:b/>
          <w:sz w:val="28"/>
          <w:szCs w:val="28"/>
        </w:rPr>
        <w:t>Кто имеет право на прибавку к пенсии в результате вступивших в силу изменений с 01.01.2019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02C75">
        <w:rPr>
          <w:rFonts w:ascii="Times New Roman" w:hAnsi="Times New Roman" w:cs="Times New Roman"/>
          <w:b/>
          <w:sz w:val="28"/>
          <w:szCs w:val="28"/>
        </w:rPr>
        <w:t>?</w:t>
      </w:r>
    </w:p>
    <w:p w:rsidR="00B02C75" w:rsidRDefault="00B02C75" w:rsidP="009A6CB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Прибавка к пенсии в результате вступивших в силу изменений положена неработающим получателям любого вида страховой пенсии или пенсии по государственному обеспечению, которым по состоянию на 31 декабря 2018 года была установлена федеральная социальная доплата.</w:t>
      </w:r>
    </w:p>
    <w:p w:rsidR="00B02C75" w:rsidRPr="00B02C75" w:rsidRDefault="00B02C75" w:rsidP="009A6C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75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C00BDE">
        <w:rPr>
          <w:rFonts w:ascii="Times New Roman" w:hAnsi="Times New Roman" w:cs="Times New Roman"/>
          <w:b/>
          <w:sz w:val="28"/>
          <w:szCs w:val="28"/>
        </w:rPr>
        <w:t>рассчитывается</w:t>
      </w:r>
      <w:r w:rsidRPr="00B02C75">
        <w:rPr>
          <w:rFonts w:ascii="Times New Roman" w:hAnsi="Times New Roman" w:cs="Times New Roman"/>
          <w:b/>
          <w:sz w:val="28"/>
          <w:szCs w:val="28"/>
        </w:rPr>
        <w:t xml:space="preserve"> ФСД к пенсии по новым правилам?</w:t>
      </w:r>
    </w:p>
    <w:p w:rsidR="00B02C75" w:rsidRPr="00B02C75" w:rsidRDefault="00B02C75" w:rsidP="00B02C75">
      <w:pPr>
        <w:jc w:val="both"/>
        <w:rPr>
          <w:rFonts w:ascii="Times New Roman" w:hAnsi="Times New Roman" w:cs="Times New Roman"/>
          <w:sz w:val="28"/>
          <w:szCs w:val="28"/>
        </w:rPr>
      </w:pPr>
      <w:r w:rsidRPr="00B02C75">
        <w:rPr>
          <w:rFonts w:ascii="Times New Roman" w:hAnsi="Times New Roman" w:cs="Times New Roman"/>
          <w:b/>
          <w:sz w:val="28"/>
          <w:szCs w:val="28"/>
        </w:rPr>
        <w:tab/>
      </w:r>
      <w:r w:rsidRPr="00B02C75">
        <w:rPr>
          <w:rFonts w:ascii="Times New Roman" w:hAnsi="Times New Roman" w:cs="Times New Roman"/>
          <w:sz w:val="28"/>
          <w:szCs w:val="28"/>
        </w:rPr>
        <w:t>Согласно новым правилам</w:t>
      </w:r>
      <w:r w:rsidRPr="00B02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C75">
        <w:rPr>
          <w:rFonts w:ascii="Times New Roman" w:hAnsi="Times New Roman" w:cs="Times New Roman"/>
          <w:sz w:val="28"/>
          <w:szCs w:val="28"/>
        </w:rPr>
        <w:t>федеральная социальная доплата к пенсии предоставляется таким образом, что прибавка к пенсии в результате индексации выплачивается сверх величины прожиточного минимума пенсионера.</w:t>
      </w:r>
    </w:p>
    <w:p w:rsidR="001A1031" w:rsidRPr="00B02C75" w:rsidRDefault="00B02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F56D7">
        <w:rPr>
          <w:rFonts w:ascii="Times New Roman" w:hAnsi="Times New Roman" w:cs="Times New Roman"/>
          <w:sz w:val="28"/>
          <w:szCs w:val="28"/>
        </w:rPr>
        <w:tab/>
      </w:r>
    </w:p>
    <w:p w:rsidR="001A1031" w:rsidRDefault="000F56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специалист-эксперт ОН, ПП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(межрайонное) С.Г. </w:t>
      </w:r>
      <w:bookmarkStart w:id="0" w:name="__DdeLink__20_2005098278"/>
      <w:proofErr w:type="spellStart"/>
      <w:r>
        <w:rPr>
          <w:rFonts w:ascii="Times New Roman" w:hAnsi="Times New Roman" w:cs="Times New Roman"/>
          <w:sz w:val="28"/>
          <w:szCs w:val="28"/>
        </w:rPr>
        <w:t>Демяшина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031" w:rsidRDefault="001A1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031" w:rsidRDefault="000F56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(81363) 777-99</w:t>
      </w:r>
    </w:p>
    <w:p w:rsidR="001A1031" w:rsidRDefault="001A1031"/>
    <w:sectPr w:rsidR="001A1031" w:rsidSect="001A1031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A1031"/>
    <w:rsid w:val="000470B8"/>
    <w:rsid w:val="000F56D7"/>
    <w:rsid w:val="001A1031"/>
    <w:rsid w:val="006F7FA0"/>
    <w:rsid w:val="007F7C76"/>
    <w:rsid w:val="009A6CBB"/>
    <w:rsid w:val="00AF3113"/>
    <w:rsid w:val="00B02C75"/>
    <w:rsid w:val="00B40D72"/>
    <w:rsid w:val="00C00BDE"/>
    <w:rsid w:val="00D6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45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A103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A1031"/>
    <w:pPr>
      <w:spacing w:after="140" w:line="288" w:lineRule="auto"/>
    </w:pPr>
  </w:style>
  <w:style w:type="paragraph" w:styleId="a5">
    <w:name w:val="List"/>
    <w:basedOn w:val="a4"/>
    <w:rsid w:val="001A1031"/>
  </w:style>
  <w:style w:type="paragraph" w:styleId="a6">
    <w:name w:val="Title"/>
    <w:basedOn w:val="a"/>
    <w:rsid w:val="001A103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A103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Демяшина Сюзанна Гасановна</dc:creator>
  <cp:lastModifiedBy>user</cp:lastModifiedBy>
  <cp:revision>2</cp:revision>
  <cp:lastPrinted>2019-09-02T11:57:00Z</cp:lastPrinted>
  <dcterms:created xsi:type="dcterms:W3CDTF">2019-09-04T11:38:00Z</dcterms:created>
  <dcterms:modified xsi:type="dcterms:W3CDTF">2019-09-04T11:38:00Z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