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0C" w:rsidRDefault="00CD340C" w:rsidP="00CD340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D340C" w:rsidRDefault="00CD340C" w:rsidP="00CD340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340C" w:rsidRDefault="00CD340C" w:rsidP="00CD340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CD340C" w:rsidRDefault="00CD340C" w:rsidP="00CD340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340C" w:rsidRDefault="00CD340C" w:rsidP="00CD340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CD340C" w:rsidRDefault="00CD340C" w:rsidP="00CD340C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CD340C" w:rsidRDefault="00CD340C" w:rsidP="00CD340C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CD340C" w:rsidRDefault="00CD340C" w:rsidP="00CD34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D340C" w:rsidRDefault="00CD340C" w:rsidP="00CD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0C" w:rsidRPr="000F00F8" w:rsidRDefault="00CD340C" w:rsidP="00CD340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00F8">
        <w:rPr>
          <w:rFonts w:ascii="Times New Roman" w:hAnsi="Times New Roman" w:cs="Times New Roman"/>
          <w:b/>
          <w:sz w:val="28"/>
          <w:szCs w:val="28"/>
        </w:rPr>
        <w:t>о постановлению Кировского городского прокурора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исполняющий обязанности директора МБУ «Сельский дом культуры села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Путилово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привлечен к административной ответственности за заключение договора безвозмездного пользования помещения без согласия собственника помещения – муниципального образования. </w:t>
      </w:r>
    </w:p>
    <w:p w:rsidR="00CD340C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>на постоянной основе осуществляется надзор за исполнением законодательства в сфере распоряжения государственной и муниципальной собственностью.</w:t>
      </w:r>
    </w:p>
    <w:p w:rsidR="00CD340C" w:rsidRPr="00543B13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3B13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что </w:t>
      </w:r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исполняющий обязанности директора МБУ «Сельский дом культуры села </w:t>
      </w:r>
      <w:proofErr w:type="spellStart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Путилово</w:t>
      </w:r>
      <w:proofErr w:type="spellEnd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передал</w:t>
      </w:r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безвозмездное пользование МКУК «Центральная </w:t>
      </w:r>
      <w:proofErr w:type="spellStart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межпоселенческая</w:t>
      </w:r>
      <w:proofErr w:type="spellEnd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библиотека» нежилые помещения общей площадью 150,75 </w:t>
      </w:r>
      <w:proofErr w:type="spellStart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кв.м</w:t>
      </w:r>
      <w:proofErr w:type="spellEnd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D340C" w:rsidRPr="00543B13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Однако обязательное для заключения такой сделки согласие собственника помещений – муниципального образования МО </w:t>
      </w:r>
      <w:proofErr w:type="spellStart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Путиловское</w:t>
      </w:r>
      <w:proofErr w:type="spellEnd"/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– получено не было. </w:t>
      </w:r>
    </w:p>
    <w:p w:rsidR="00CD340C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3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Таким образом, при заключении договора должностными лицом были допущены нарушения требований ч.1 ст. 296, ч.3 ст. 298 Гражданского кодекса РФ.</w:t>
      </w:r>
    </w:p>
    <w:p w:rsidR="00CD340C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связи с установлением факта нарушения муниципальным учреждением порядка согласования при совершении сделки по распоряжению муниципальным имуществом, прокурором возбуждено дело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административном правонарушении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предусмотренном ст. 7.35 КоАП РФ в отношении исполняющего обязанности директора, заключившего договор.</w:t>
      </w:r>
    </w:p>
    <w:p w:rsidR="00CD340C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Данное дело 16.05.2019 рассмотрено мировым судьей судебного участка № 44 Ленинградской области, должностное лицо привлечено к административной ответственности в виде штрафа в размере 1000 руб.</w:t>
      </w:r>
    </w:p>
    <w:p w:rsidR="00CD340C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Фактическая оплата штрафа находится на контроле прокуратуры.</w:t>
      </w:r>
    </w:p>
    <w:p w:rsidR="00CD340C" w:rsidRPr="00FF7630" w:rsidRDefault="00CD340C" w:rsidP="00CD3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Также в целях устранения нарушений прокурором в адрес руководителя муниципального учреждения внесено представление, которое рассмотрено и удовлетворено, нарушения устранены. </w:t>
      </w:r>
    </w:p>
    <w:p w:rsidR="00CD340C" w:rsidRDefault="00CD340C" w:rsidP="00CD34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40C" w:rsidRDefault="00CD340C" w:rsidP="00CD34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40C" w:rsidRDefault="00CD340C" w:rsidP="00CD34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CD340C" w:rsidRDefault="00CD340C" w:rsidP="00CD34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40C" w:rsidRPr="004F16E5" w:rsidRDefault="00CD340C" w:rsidP="00CD34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CD340C"/>
    <w:sectPr w:rsidR="002168DE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4"/>
    <w:rsid w:val="00384B06"/>
    <w:rsid w:val="00785C6B"/>
    <w:rsid w:val="00C16834"/>
    <w:rsid w:val="00C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329"/>
  <w15:chartTrackingRefBased/>
  <w15:docId w15:val="{AACB4C79-A631-4414-AE1D-D126579F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2019-06-18T11:14:00Z</dcterms:created>
  <dcterms:modified xsi:type="dcterms:W3CDTF">2019-06-18T11:15:00Z</dcterms:modified>
</cp:coreProperties>
</file>