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E0" w:rsidRDefault="00231FE0" w:rsidP="00231FE0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231FE0" w:rsidRDefault="00231FE0" w:rsidP="00231FE0">
      <w:r>
        <w:t>Кировский городской прокурор</w:t>
      </w:r>
    </w:p>
    <w:p w:rsidR="00231FE0" w:rsidRDefault="00231FE0" w:rsidP="00231FE0">
      <w:r>
        <w:t>______Крушинский И.Б</w:t>
      </w:r>
    </w:p>
    <w:bookmarkEnd w:id="0"/>
    <w:p w:rsidR="008609B8" w:rsidRDefault="008609B8"/>
    <w:p w:rsidR="00231FE0" w:rsidRDefault="00231FE0"/>
    <w:p w:rsidR="00231FE0" w:rsidRDefault="00231FE0"/>
    <w:p w:rsidR="00231FE0" w:rsidRPr="00231FE0" w:rsidRDefault="00231FE0" w:rsidP="00231FE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31FE0">
        <w:rPr>
          <w:rStyle w:val="a4"/>
          <w:color w:val="000000"/>
          <w:sz w:val="28"/>
          <w:szCs w:val="28"/>
        </w:rPr>
        <w:t>Об уплате административного штрафа</w:t>
      </w:r>
    </w:p>
    <w:p w:rsidR="00231FE0" w:rsidRPr="00231FE0" w:rsidRDefault="00231FE0" w:rsidP="00231FE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231FE0">
        <w:rPr>
          <w:color w:val="000000"/>
          <w:sz w:val="28"/>
          <w:szCs w:val="28"/>
        </w:rPr>
        <w:t>Постановлением Конституционного Суда Российской Федерации от 04.12.2017 № 35-П часть 1.3 статьи 32.2 КоАП РФ признана не соответствующей Конституции Российской Федерации,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назначенного в порядке, предусмотренном частью 3 статьи 28.6 данного Кодекса, в размере половины суммы наложенного административного штрафа в случае</w:t>
      </w:r>
      <w:proofErr w:type="gramEnd"/>
      <w:r w:rsidRPr="00231FE0">
        <w:rPr>
          <w:color w:val="000000"/>
          <w:sz w:val="28"/>
          <w:szCs w:val="28"/>
        </w:rPr>
        <w:t>, когда копия постановления о назначении административного штрафа, направленная привлеченному к административной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231FE0" w:rsidRPr="00231FE0" w:rsidRDefault="00231FE0" w:rsidP="00231FE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31FE0">
        <w:rPr>
          <w:color w:val="000000"/>
          <w:sz w:val="28"/>
          <w:szCs w:val="28"/>
        </w:rPr>
        <w:t>Федеральным законом от 27.12.2018 № 513-ФЗ положения КоАП РФ приведены в соответствие с правовой позицией Конституционного Суда РФ и вступили в действие с 07.01.2019.</w:t>
      </w:r>
    </w:p>
    <w:p w:rsidR="00231FE0" w:rsidRPr="00231FE0" w:rsidRDefault="00231FE0" w:rsidP="00231FE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231FE0">
        <w:rPr>
          <w:color w:val="000000"/>
          <w:sz w:val="28"/>
          <w:szCs w:val="28"/>
        </w:rPr>
        <w:t>Ранее,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231FE0" w:rsidRPr="00231FE0" w:rsidRDefault="00231FE0" w:rsidP="00231FE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231FE0">
        <w:rPr>
          <w:color w:val="000000"/>
          <w:sz w:val="28"/>
          <w:szCs w:val="28"/>
        </w:rPr>
        <w:t>Федеральным законом установлено, что в случае, если копия постановления о назначении штрафа, направленная лицу, привлеченному к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  <w:r w:rsidRPr="00231FE0">
        <w:rPr>
          <w:color w:val="000000"/>
          <w:sz w:val="28"/>
          <w:szCs w:val="28"/>
        </w:rPr>
        <w:t xml:space="preserve"> Определение об отклонении указанного ходатайства может быть обжаловано по правилам главы 30 КоАП РФ.</w:t>
      </w:r>
    </w:p>
    <w:p w:rsidR="00231FE0" w:rsidRDefault="00231FE0"/>
    <w:sectPr w:rsidR="00231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64"/>
    <w:rsid w:val="00231FE0"/>
    <w:rsid w:val="008609B8"/>
    <w:rsid w:val="008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F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F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2019-05-14T11:16:00Z</dcterms:created>
  <dcterms:modified xsi:type="dcterms:W3CDTF">2019-05-14T11:17:00Z</dcterms:modified>
</cp:coreProperties>
</file>