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853D9" w:rsidRPr="00E853D9" w:rsidTr="00FE02A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3D9" w:rsidRDefault="00E853D9" w:rsidP="00E853D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bK0wIAAMI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" o:allowincell="f" filled="f" stroked="f">
                      <v:textbox inset="1pt,1pt,1pt,1pt">
                        <w:txbxContent>
                          <w:p w:rsidR="00E853D9" w:rsidRDefault="00E853D9" w:rsidP="00E853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:rsidR="00E853D9" w:rsidRPr="00E853D9" w:rsidRDefault="00E853D9" w:rsidP="00E853D9">
      <w:pPr>
        <w:spacing w:before="240"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E853D9" w:rsidRPr="00E853D9" w:rsidTr="00FE02A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853D9" w:rsidRPr="00E853D9" w:rsidTr="00FE02A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853D9" w:rsidRPr="00E853D9" w:rsidTr="00FE02AF">
        <w:tc>
          <w:tcPr>
            <w:tcW w:w="2691" w:type="dxa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1905" r="1905" b="31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3D9" w:rsidRDefault="00E853D9" w:rsidP="00E853D9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      <v:textbox inset="1pt,1pt,1pt,1pt">
                        <w:txbxContent>
                          <w:p w:rsidR="00E853D9" w:rsidRDefault="00E853D9" w:rsidP="00E853D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КАПИТАЛЬНОМ РЕМОНТЕ ЖИЛИЩНОГО ФОНДА</w:t>
            </w:r>
          </w:p>
          <w:p w:rsidR="00E853D9" w:rsidRPr="00E853D9" w:rsidRDefault="00C72EBF" w:rsidP="00E853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 2018</w:t>
            </w:r>
            <w:r w:rsidR="00A471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53D9" w:rsidRPr="00E853D9" w:rsidRDefault="00E853D9" w:rsidP="00E853D9">
      <w:pPr>
        <w:spacing w:after="0" w:line="5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E853D9" w:rsidRPr="00E853D9" w:rsidTr="00FE02AF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7668895</wp:posOffset>
                      </wp:positionH>
                      <wp:positionV relativeFrom="paragraph">
                        <wp:posOffset>-8890</wp:posOffset>
                      </wp:positionV>
                      <wp:extent cx="1450340" cy="187325"/>
                      <wp:effectExtent l="16510" t="9525" r="952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03.85pt;margin-top:-.7pt;width:114.2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" o:allowincell="f" fillcolor="#f2f2f2" strokeweight="1.25pt"/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Форма № 1-КР</w:t>
            </w:r>
          </w:p>
        </w:tc>
      </w:tr>
      <w:tr w:rsidR="00E853D9" w:rsidRPr="00E853D9" w:rsidTr="00FE02A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юридические лица: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7600315</wp:posOffset>
                      </wp:positionH>
                      <wp:positionV relativeFrom="paragraph">
                        <wp:posOffset>1008380</wp:posOffset>
                      </wp:positionV>
                      <wp:extent cx="1467485" cy="252095"/>
                      <wp:effectExtent l="14605" t="10795" r="1333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45pt;margin-top:79.4pt;width:115.5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" o:allowincell="f" fillcolor="#f2f2f2" strokeweight="1.25pt"/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органы местного самоуправления, собственники жилищного фонда или уполномоченные ими органы; организации, за которыми закреплен жилищный фонд на праве хозяйственного ведения, и учреждения, в оперативное управление которых передан жилищный фонд, региональные операторы по проведению капитального ремонта многоквартирных домов:</w:t>
            </w:r>
          </w:p>
          <w:p w:rsidR="00E853D9" w:rsidRPr="00E853D9" w:rsidRDefault="00E853D9" w:rsidP="00E853D9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 января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E853D9" w:rsidRPr="00E853D9" w:rsidRDefault="00E853D9" w:rsidP="00E853D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E853D9" w:rsidRPr="00E853D9" w:rsidRDefault="00E853D9" w:rsidP="00E853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Приказ Росстата:</w:t>
            </w: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Об утверждении формы </w:t>
            </w: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от 15.08.2016 № 427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___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___</w:t>
            </w:r>
          </w:p>
          <w:p w:rsidR="00E853D9" w:rsidRPr="00E853D9" w:rsidRDefault="00E853D9" w:rsidP="00E85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 xml:space="preserve"> INCLUDETEXT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"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c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:\\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access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20\\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kformp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period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.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txt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" \*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 xml:space="preserve">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Годовая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end"/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D9" w:rsidRDefault="00E853D9" w:rsidP="00E853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O32AIAAMk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" o:allowincell="f" filled="f" stroked="f">
                <v:textbox inset="1pt,1pt,1pt,1pt">
                  <w:txbxContent>
                    <w:p w:rsidR="00E853D9" w:rsidRDefault="00E853D9" w:rsidP="00E853D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3224"/>
        <w:gridCol w:w="3225"/>
        <w:gridCol w:w="3225"/>
        <w:gridCol w:w="3225"/>
      </w:tblGrid>
      <w:tr w:rsidR="00E853D9" w:rsidRPr="00E853D9" w:rsidTr="00FE02AF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AF28D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01399"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администрация 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образования</w:t>
            </w:r>
            <w:r w:rsidR="00101399"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Путиловское сельское поселение </w:t>
            </w:r>
            <w:r w:rsid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Кировского муниципального района Ленинградской области</w:t>
            </w:r>
          </w:p>
        </w:tc>
      </w:tr>
      <w:tr w:rsidR="00E853D9" w:rsidRPr="00E853D9" w:rsidTr="00FE02AF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="00101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="00101399" w:rsidRPr="00101399">
              <w:rPr>
                <w:rFonts w:ascii="Times New Roman" w:hAnsi="Times New Roman" w:cs="Times New Roman"/>
                <w:sz w:val="20"/>
              </w:rPr>
              <w:t>187351, Ленинградская область, Кировский р-он, с.Путилово, ул. Братьев Пожарских,</w:t>
            </w:r>
            <w:r w:rsidR="00AF28DC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101399" w:rsidRPr="0010139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853D9" w:rsidRPr="00E853D9" w:rsidTr="00FE02A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853D9" w:rsidRPr="00E853D9" w:rsidRDefault="00E853D9" w:rsidP="00E853D9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отчитывающейся организации 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ОКПО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поселения: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1 - города и поселки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городского типа,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2 - сельские населенные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пункты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0609211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101399" w:rsidP="001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04182877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101399" w:rsidP="001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E853D9" w:rsidP="00E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E853D9" w:rsidP="00E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900"/>
        <w:gridCol w:w="2880"/>
      </w:tblGrid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МНОГОКВАРТИРНЫЕ ЖИЛЫЕ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Общая площадь капитально отремонтированных  жилых помещений - всего, 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том числе: капитально отремонтированных квартир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5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из них: где проведена 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Площадь отремонтированных фасадов –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C72EBF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Площадь отремонтированных крыш и замененных кровель –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Отремонтировано лифтового оборудования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Количество замененных лифтов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Общие затраты на капитальный ремонт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многоквартирных  домов 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отчетном году -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C72EBF" w:rsidP="00857A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том числе ремонтно-строительные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C72EBF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rPr>
          <w:trHeight w:val="307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из них:</w:t>
            </w:r>
          </w:p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фасада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C72EBF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фундамента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  в  том числе на свайном основании, расположенном в районах Крайнего Севера и приравненных к ним местностях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ремонт крыши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или замена лифтового оборудования, признанного непригодным для                                 эксплуатации, ремонт лифтовых шахт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подвальных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иной ремонт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Фактические затраты на сданные в эксплуатацию объекты после ремонта –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Стоимость незавершенного капитального ремонта на конец года -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C72EBF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noProof/>
          <w:szCs w:val="24"/>
          <w:lang w:eastAsia="ru-RU"/>
        </w:rPr>
        <w:br w:type="page"/>
      </w: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lastRenderedPageBreak/>
        <w:t>Справочно: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900"/>
        <w:gridCol w:w="2880"/>
      </w:tblGrid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многоквартирных домов, в которых проведены работы по капитальному ремонту за год –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многоквартирных домов, требующих капитального ремонта на конец  года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C72EBF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граждан, улучшивших жилищные условия в отчетном году в результате</w:t>
            </w:r>
          </w:p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капитального ремонта многоквартирных домов -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Коды по ОКЕИ: квадратный метр </w:t>
      </w: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2D"/>
      </w: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055, тысяча рублей – 384, единица – 642, человек – 792</w:t>
      </w: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E853D9" w:rsidRPr="00E853D9" w:rsidTr="00FE02AF">
        <w:trPr>
          <w:cantSplit/>
          <w:tblHeader/>
        </w:trPr>
        <w:tc>
          <w:tcPr>
            <w:tcW w:w="4111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Должностное лицо, ответственное </w:t>
            </w:r>
            <w:proofErr w:type="gramStart"/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gramEnd"/>
          </w:p>
          <w:p w:rsidR="00E853D9" w:rsidRPr="00E853D9" w:rsidRDefault="00E853D9" w:rsidP="00E853D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C72EBF" w:rsidRDefault="00C72EBF" w:rsidP="00C72EBF">
            <w:pPr>
              <w:tabs>
                <w:tab w:val="left" w:pos="1357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853D9" w:rsidRPr="00C72EBF" w:rsidRDefault="00C72EBF" w:rsidP="00C72EBF">
            <w:pPr>
              <w:tabs>
                <w:tab w:val="left" w:pos="1357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</w:t>
            </w:r>
            <w:r w:rsidRPr="00C72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72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 w:rsidRPr="00C72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Дедкова О.Н.</w:t>
            </w:r>
          </w:p>
        </w:tc>
        <w:tc>
          <w:tcPr>
            <w:tcW w:w="2867" w:type="dxa"/>
            <w:gridSpan w:val="2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53D9" w:rsidRPr="00E853D9" w:rsidTr="00FE02AF">
        <w:trPr>
          <w:cantSplit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  <w:p w:rsidR="00E853D9" w:rsidRPr="00E853D9" w:rsidRDefault="00E853D9" w:rsidP="00E853D9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E853D9" w:rsidRPr="00E853D9" w:rsidTr="00FE02AF">
        <w:trPr>
          <w:cantSplit/>
          <w:trHeight w:val="235"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853D9" w:rsidRPr="00E853D9" w:rsidRDefault="00A7717C" w:rsidP="00C72E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8-</w:t>
            </w:r>
            <w:r w:rsidR="00C72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965-792-01-30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853D9" w:rsidRPr="00E853D9" w:rsidRDefault="00E853D9" w:rsidP="00A771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E-mail: </w:t>
            </w:r>
            <w:r w:rsidR="00A7717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adm_putilovo@mail.ru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2584" w:type="dxa"/>
            <w:hideMark/>
          </w:tcPr>
          <w:p w:rsidR="00E853D9" w:rsidRPr="00E853D9" w:rsidRDefault="00A7717C" w:rsidP="00C72E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1</w:t>
            </w:r>
            <w:r w:rsidR="00C72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января 201</w:t>
            </w:r>
            <w:r w:rsidR="00C72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E853D9" w:rsidRPr="00E853D9" w:rsidTr="00FE02AF">
        <w:trPr>
          <w:cantSplit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составления</w:t>
            </w:r>
            <w:proofErr w:type="gramEnd"/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федерального статистического наблюдения № 1-КР «Сведения о капитальном ремонте жилищного фонда» предоставляют юридические лица: органы местного самоуправления, собственники жилищного фонда или уполномоченные ими органы, организации, за которыми закреплен жилищный фонд на праве хозяйственного ведения, и учреждения, в оперативное управление которых передан жилищный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фонд, региональные операторы по проведению капитального ремонта многоквартирных домов.</w:t>
      </w:r>
      <w:proofErr w:type="gramEnd"/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юридического лица обособленных подразделений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Calibri" w:hAnsi="Times New Roman" w:cs="Times New Roman"/>
          <w:sz w:val="24"/>
          <w:szCs w:val="24"/>
        </w:rPr>
        <w:t xml:space="preserve">Филиалы, представительства и </w:t>
      </w:r>
      <w:proofErr w:type="gramStart"/>
      <w:r w:rsidRPr="00E853D9"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proofErr w:type="gramEnd"/>
      <w:r w:rsidRPr="00E853D9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Российской Федерации иностранных организаций также предоставляют форму федерального статистического наблюдения в порядке, установленном для юридических лиц.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для обособленных подразделений).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853D9" w:rsidRPr="00E853D9" w:rsidRDefault="00E853D9" w:rsidP="00E853D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6" w:history="1">
        <w:r w:rsidRPr="00E853D9">
          <w:rPr>
            <w:rFonts w:ascii="Times New Roman" w:eastAsia="Times New Roman" w:hAnsi="Times New Roman" w:cs="Times New Roman"/>
            <w:iCs/>
            <w:color w:val="000000"/>
            <w:sz w:val="20"/>
            <w:szCs w:val="24"/>
            <w:lang w:eastAsia="ru-RU"/>
          </w:rPr>
          <w:t>рабочее место</w:t>
        </w:r>
      </w:hyperlink>
      <w:r w:rsidRPr="00E853D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считается стационарным, если оно создается на срок более</w:t>
      </w:r>
      <w:r w:rsidRPr="00E853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одного месяца (п.2 ст. 11 Налогового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E853D9" w:rsidRPr="00E853D9" w:rsidRDefault="00E853D9" w:rsidP="00E853D9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E853D9" w:rsidRPr="00E853D9" w:rsidRDefault="00E853D9" w:rsidP="00E853D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Региональные операторы по проведению капитального ремонта многоквартирных домов*</w:t>
      </w:r>
      <w:r w:rsidRPr="00E85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16.5 статьи 12 Жилищного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 объектов капитального строительства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 (или) восстановление указанных элементов (статья 1 Градостроительного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видам услуг и (или) работ по капитальному ремонту общего имущества в многоквартирном доме относятся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166 Жилищного кодекса Российской Федерации):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ремонт внутридомовых инженерных систем электро-, тепл</w:t>
      </w: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водоснабжения, водоотведения;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ремонт крыши;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ремонт фасада;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ремонт фундамента многоквартирного дома. 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 и (или) работ по капитальному ремонту общего имущества в многоквартирном доме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энергии, газа) и другими видами услуг и (или) работ (часть 2 статьи 166 Жилищного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капитальному ремонту многоквартирного дома отражаются в отчете ежегодно, начиная с года – начала проведения работ. Данные по капитальному ремонту элементов здания отражаются в отчетном году соответствующему году завершения работ.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01 приводятся данные о размере общей площади капитально отремонтированных жилых помещений (включая общежития), которая определяется как общая площадь всех квартир (сумма площадей жилых и подсобных помещений квартир, веранд, встроенных шкафов, а также лоджий, балконов и террас, подсчитываемых со следующими понижающими коэффициентами: для лоджий - 0,5; для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853D9" w:rsidRPr="00E853D9" w:rsidRDefault="00E853D9" w:rsidP="00E853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</w:p>
    <w:p w:rsidR="00E853D9" w:rsidRPr="00E853D9" w:rsidRDefault="00E853D9" w:rsidP="00E853D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Понятие дано в целях заполнения данной формы.</w:t>
      </w:r>
    </w:p>
    <w:p w:rsidR="00E853D9" w:rsidRPr="00E853D9" w:rsidRDefault="00E853D9" w:rsidP="00E8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балконов и террас - 0,3). В нее не включается площадь вестибюлей, тамбуров, лестничных клеток, лифтовых холлов, коридоров (кроме внутриквартирных), площадь встроенных и приспособленных помещений, а также отдельно стоящих строений нежилого назначения. Строка 01 заполняется, даже если ремонт проводился только в одной квартире (указываются данные общей площади всех квартир дома).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02 показывается общая площадь капитально отремонтированных жилых помещений в квартирах и общежитиях (жилых, подсобных и т.д.) на основании </w:t>
      </w:r>
      <w:proofErr w:type="spell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поквартирно-покомнатных</w:t>
      </w:r>
      <w:proofErr w:type="spell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описей, составляемых при изготовлении проектно-сметной документации на ремонт жилых зданий. В нее не включаются помещения квартир, в которых не проводились ремонтные работы. </w:t>
      </w:r>
    </w:p>
    <w:p w:rsidR="00E853D9" w:rsidRPr="00E853D9" w:rsidRDefault="00E853D9" w:rsidP="00E8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капитальный ремонт осуществляется по видам работ, которые проводятся вне квартир, то заполняются только строки 08, 09 и строка, соответствующая виду произведенных работ. Но если в квартирах произведена замена инженерного оборудования (без замены электропроводки и вентиляции), т.е. установлены новые батареи, стояки, а также новые электроплиты и сантехническое оборудование, то площадь этих квартир учитывается в общей 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 отремонтированных жилых помещений и отражается, соответственно, по строкам 01, 02 и 20. Если в жилых помещениях капитальный ремонт проведен частично (заменены, например, только стояки в квартирах), то их общая площадь по строкам 01 и 02 не отражается.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03 приводятся данные по общей площади жилых помещений, где при ремонте проведена модернизация, предусматривающая улучшение планировки помещений, оснащение зданий недостающими видами инженерного оборудования.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04 показывается площадь отремонтированных фасадов жилых зданий.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05 приводится площадь отремонтированных крыш (кровель).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06 отражается количество отремонтированного лифтового оборудования.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07 показывается количество замененных лифтов.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08 приводятся данные по общим затратам на выполненный капитальный ремонт многоквартирных домов в отчетном году на основании смет и описей, утвержденных в установленном порядке. В общих затратах на капитальный ремонт учитываются все средства, направленные на его проведение независимо от источника финансирования. Общие затраты на капитальный ремонт отражаются с учетом расходов, возмещаемых собственниками жилья.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приводятся: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фактическим затратам в отчетном году на объектах, законченных капитальным ремонтом и принятых в установленном порядке;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 выполненным ремонтно-строительным работам на объектах, подлежащих к сдаче в эксплуатацию в последующих периодах, на основании оформленных в установленном порядке справок о стоимости этих работ.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затраты складываются из стоимости ремонтно-строительных работ, затрат заказчика на технический и авторский надзор, проектно-сметную документацию, перевозку имущества граждан, переселяемых на время ремонта, компенсации и других затрат заказчика, не входящих в объем ремонтно-строительных работ (включая приобретение оборудования, поставка которого является обязанностью заказчика, отчисления в предусмотренных законодательством случаях средств капитального ремонта на финансирование капитальных вложений), отчислений на развитие основных фондов и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09 выделяются данные о стоимости ремонтно-строительных работ, выполняемых подрядным или хозяйственным способом. К этому виду работ относится: ремонт и замена строительных конструкций; ремонт, замена и устройство вновь инженерного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оборудования; ремонт фасадов, крыш, кровли; ремонт, замена и устройство вновь наружных инженерных сетей и сооружений (включая котельные и тепловые пункты), относящихся к основным фондам жилищного хозяйства; ремонт и устройство вновь объектов внешнего благоустройства, систем автоматизированного и диспетчерского 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оборудования, ремонт и установка вновь лифтового оборудования; прочих работ. Работы по замене окон, дверей, полов во всем доме полностью относятся к капитальному ремонту.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окон, стен, дверей, кладка печей и т.д. относится к текущему ремонту в случае замены или восстановления отдельных участков (Приложение № 7 Постановления Госстроя России от 27.09.2003 № 170 «Об утверждении Правил и норм технической эксплуатации жилищного фонда» (зарегистрирован  Минюстом России 15.10.2003 № 5176)).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10 показываются данные о стоимости ремонта или замены инженерного оборудования (ремонт внутридомовых инженерных систем электро-, тепл</w:t>
      </w: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водоснабжения, водоотведения).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11 заполняются данные о стоимости ремонта фасадов.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строке 12 отражаются данные о стоимости ремонта фундамента многоквартирного дома, в том числе по строке 13 </w:t>
      </w:r>
      <w:r w:rsidRPr="00E853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 свайном основании, расположенного в районах Крайнего Севера и приравненных к ним местностях.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14 отражаются данные о стоимости ремонта крыши и замены кровли.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15 показываются данные о стоимости ремонта или замены лифтового оборудования (включая стоимость его установки), признанного непригодным для эксплуатации, ремонта лифтовых шахт.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16 показываются данные о стоимости отремонтированных подвальных помещений, относящихся к общему имуществу в многоквартирном доме.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17 показываются данные о стоимости других видов работ или услуг по капитальному ремонту общего имущества в многоквартирном доме (услуги и (или) работы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холодной воды, электрической энергии, газа) и другие виды услуг и (или) работ).</w:t>
      </w:r>
      <w:proofErr w:type="gramEnd"/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18 показываются фактические затраты на сданные в эксплуатацию и принятые объекты после ремонта в отчетном году (с учетом незавершенного капитального ремонта на конец предыдущего года).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19 приводятся данные 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незавершенного капитального ремонта на конец отчетного года на основании справок о стоимости выполненных работ по капитальному ремонту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подписанных подрядчиком и заказчиком, составляемых по объектам, не законченным ремонтом в отчетном году, и данных первичного учета организаций, выполняющих капитальный ремонт хозяйственным способом. Сумма неосвоенных в отчетном году средств на капитальный ремонт по строке 19 не отражается.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капитальный ремонт жилищного фонда включается налог на добавленную стоимость на выполненные строительно-монтажные и ремонтно-строительные работы, принятые заказчиком.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20 показывается количество многоквартирных домов, в которых проведены работы по капитальному ремонту за год.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 отремонтированным можно считать многоквартирный дом, если в нем выполнено более 50% всего комплекса работ по капитальному ремонту. При этом обязательно должен быть произведен ремонт внутридомовых инженерных систем электро-, тепл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водоснабжения, водоотведения.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21 отражается количество всех многоквартирных домов, требующих капитального ремонта на конец года, на основании заявок на включение таких домов в краткосрочную программу капитального ремонта и т.д.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22 отражается численность граждан, проживающих в многоквартирных жилых домах, в отношении которых за отчетный период были проведены работы по капитальному ремонту.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отдельно стоящих детских садов, столовых, больниц и т.п., стоящих на балансе жилищно-эксплуатационных организаций не производится за счет средств, выделенных на капитальный ремонт жилых домов.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строк 06, 07, 20-22 показываются в целых числах, остальные - с одним десятичным знаком.</w:t>
      </w:r>
    </w:p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показателей формы № 1-КР:</w:t>
      </w: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  стр.01 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стр. 02                        3. стр.08 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стр. 09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853D9" w:rsidRPr="00E853D9" w:rsidRDefault="00E853D9" w:rsidP="00E853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стр.02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03                        4. стр.09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10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кроме стр. 13</w:t>
      </w: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DA8" w:rsidRDefault="000B6DA8"/>
    <w:sectPr w:rsidR="000B6DA8" w:rsidSect="00E8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2C"/>
    <w:multiLevelType w:val="multilevel"/>
    <w:tmpl w:val="BE9E27E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0"/>
    <w:rsid w:val="000B6DA8"/>
    <w:rsid w:val="00101399"/>
    <w:rsid w:val="00561280"/>
    <w:rsid w:val="00857A53"/>
    <w:rsid w:val="008B4060"/>
    <w:rsid w:val="00A471CE"/>
    <w:rsid w:val="00A7717C"/>
    <w:rsid w:val="00AF28DC"/>
    <w:rsid w:val="00C72EBF"/>
    <w:rsid w:val="00E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D92A8521CAB96DE090386102631900BD913158CD1BC675F7A9D74E82E4AFFE5343DBB29570EA9MEp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2019-01-15T12:19:00Z</cp:lastPrinted>
  <dcterms:created xsi:type="dcterms:W3CDTF">2017-01-19T07:07:00Z</dcterms:created>
  <dcterms:modified xsi:type="dcterms:W3CDTF">2019-01-15T12:19:00Z</dcterms:modified>
</cp:coreProperties>
</file>