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5"/>
        <w:tblpPr w:leftFromText="180" w:rightFromText="180" w:vertAnchor="text" w:tblpXSpec="right" w:tblpY="-166"/>
        <w:tblW w:w="51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</w:tblGrid>
      <w:tr w:rsidR="00E94EBE">
        <w:trPr>
          <w:trHeight w:val="1250"/>
        </w:trPr>
        <w:tc>
          <w:tcPr>
            <w:tcW w:w="2552" w:type="dxa"/>
          </w:tcPr>
          <w:p w:rsidR="00E94EBE" w:rsidRDefault="005C0909">
            <w:pPr>
              <w:ind w:left="3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27940</wp:posOffset>
                      </wp:positionV>
                      <wp:extent cx="1090930" cy="584200"/>
                      <wp:effectExtent l="0" t="0" r="0" b="0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0930" cy="584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4EBE" w:rsidRDefault="005C0909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  <w:t xml:space="preserve">Администрация </w:t>
                                  </w:r>
                                </w:p>
                                <w:p w:rsidR="00E94EBE" w:rsidRDefault="005C0909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  <w:t>Ленинградской области</w:t>
                                  </w:r>
                                </w:p>
                                <w:p w:rsidR="00E94EBE" w:rsidRDefault="005C0909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  <w:t>Комитетпоразвитиюмалого</w:t>
                                  </w:r>
                                  <w:r>
                                    <w:rPr>
                                      <w:rFonts w:ascii="Agency FB" w:hAnsi="Agency FB" w:cstheme="minorHAnsi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0"/>
                                      <w:szCs w:val="10"/>
                                    </w:rPr>
                                    <w:t>среднегобизнесаипотребительскогорынка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shape1025" o:spid="_x0000_s1026" style="position:absolute;left:0;text-align:left;margin-left:27.7pt;margin-top:2.2pt;width:85.9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" fillcolor="white [3201]" stroked="f" strokeweight="2pt">
                      <v:textbox>
                        <w:txbxContent>
                          <w:p w:rsidR="00E94EBE" w:rsidRDefault="005C090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Администрация </w:t>
                            </w:r>
                          </w:p>
                          <w:p w:rsidR="00E94EBE" w:rsidRDefault="005C090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Ленинградской области</w:t>
                            </w:r>
                          </w:p>
                          <w:p w:rsidR="00E94EBE" w:rsidRDefault="005C090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Комитетпоразвитиюмалого</w:t>
                            </w:r>
                            <w:r>
                              <w:rPr>
                                <w:rFonts w:ascii="Agency FB" w:hAnsi="Agency FB" w:cstheme="minorHAnsi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среднегобизнесаипотребительскогорынка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58420</wp:posOffset>
                  </wp:positionV>
                  <wp:extent cx="491350" cy="568232"/>
                  <wp:effectExtent l="0" t="0" r="0" b="0"/>
                  <wp:wrapNone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50" cy="56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E94EBE" w:rsidRDefault="005C09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32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104141</wp:posOffset>
                  </wp:positionV>
                  <wp:extent cx="1563965" cy="550842"/>
                  <wp:effectExtent l="0" t="0" r="0" b="0"/>
                  <wp:wrapNone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965" cy="55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4EBE">
        <w:trPr>
          <w:trHeight w:val="1250"/>
        </w:trPr>
        <w:tc>
          <w:tcPr>
            <w:tcW w:w="2552" w:type="dxa"/>
          </w:tcPr>
          <w:p w:rsidR="00E94EBE" w:rsidRDefault="005C0909">
            <w:pPr>
              <w:ind w:left="313"/>
              <w:jc w:val="center"/>
              <w:rPr>
                <w:b/>
                <w:noProof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104141</wp:posOffset>
                  </wp:positionV>
                  <wp:extent cx="1108247" cy="532219"/>
                  <wp:effectExtent l="0" t="0" r="0" b="0"/>
                  <wp:wrapNone/>
                  <wp:docPr id="1028" name="shape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247" cy="532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E94EBE" w:rsidRDefault="005C0909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32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127000</wp:posOffset>
                  </wp:positionV>
                  <wp:extent cx="1524000" cy="448511"/>
                  <wp:effectExtent l="0" t="0" r="0" b="0"/>
                  <wp:wrapNone/>
                  <wp:docPr id="1029" name="shape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4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4EBE" w:rsidRDefault="005C0909">
      <w:pPr>
        <w:pStyle w:val="Default"/>
        <w:ind w:left="851" w:firstLine="708"/>
        <w:jc w:val="both"/>
        <w:rPr>
          <w:rFonts w:ascii="Tahoma" w:eastAsia="Times New Roman" w:hAnsi="Tahoma" w:cs="Tahoma"/>
          <w:i/>
          <w:color w:val="auto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auto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1054100</wp:posOffset>
            </wp:positionH>
            <wp:positionV relativeFrom="paragraph">
              <wp:posOffset>110490</wp:posOffset>
            </wp:positionV>
            <wp:extent cx="826770" cy="922020"/>
            <wp:effectExtent l="0" t="0" r="0" b="0"/>
            <wp:wrapTight wrapText="bothSides">
              <wp:wrapPolygon edited="0">
                <wp:start x="-498" y="0"/>
                <wp:lineTo x="-498" y="20975"/>
                <wp:lineTo x="21401" y="20975"/>
                <wp:lineTo x="21401" y="0"/>
                <wp:lineTo x="-498" y="0"/>
              </wp:wrapPolygon>
            </wp:wrapTight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EBE" w:rsidRDefault="00E94EBE">
      <w:pPr>
        <w:pStyle w:val="1"/>
        <w:spacing w:after="60"/>
        <w:rPr>
          <w:rFonts w:ascii="Tahoma" w:eastAsia="Tahoma" w:hAnsi="Tahoma" w:cs="Tahoma"/>
          <w:i/>
          <w:sz w:val="18"/>
          <w:szCs w:val="18"/>
        </w:rPr>
      </w:pPr>
    </w:p>
    <w:p w:rsidR="00E94EBE" w:rsidRDefault="00E94EBE">
      <w:pPr>
        <w:pStyle w:val="1"/>
        <w:spacing w:after="60"/>
        <w:ind w:left="851"/>
        <w:rPr>
          <w:rFonts w:ascii="Tahoma" w:eastAsia="Tahoma" w:hAnsi="Tahoma" w:cs="Tahoma"/>
          <w:i/>
          <w:sz w:val="18"/>
          <w:szCs w:val="18"/>
        </w:rPr>
      </w:pPr>
    </w:p>
    <w:p w:rsidR="00E94EBE" w:rsidRDefault="00E94EBE">
      <w:pPr>
        <w:pStyle w:val="1"/>
        <w:spacing w:after="60"/>
        <w:ind w:left="851"/>
        <w:rPr>
          <w:rFonts w:ascii="Tahoma" w:eastAsia="Tahoma" w:hAnsi="Tahoma" w:cs="Tahoma"/>
          <w:i/>
          <w:sz w:val="18"/>
          <w:szCs w:val="18"/>
        </w:rPr>
      </w:pPr>
    </w:p>
    <w:p w:rsidR="00E94EBE" w:rsidRDefault="00E94EBE">
      <w:pPr>
        <w:pStyle w:val="1"/>
        <w:spacing w:after="60"/>
        <w:ind w:left="851"/>
        <w:rPr>
          <w:rFonts w:ascii="Tahoma" w:hAnsi="Tahoma" w:cs="Tahoma"/>
          <w:b/>
          <w:sz w:val="22"/>
          <w:szCs w:val="22"/>
          <w:lang w:val="en-US"/>
        </w:rPr>
      </w:pPr>
    </w:p>
    <w:p w:rsidR="00E94EBE" w:rsidRDefault="00E94EBE">
      <w:pPr>
        <w:pStyle w:val="1"/>
        <w:spacing w:after="60"/>
        <w:ind w:left="851"/>
        <w:rPr>
          <w:rFonts w:ascii="Tahoma" w:hAnsi="Tahoma" w:cs="Tahoma"/>
          <w:b/>
          <w:sz w:val="22"/>
          <w:szCs w:val="22"/>
          <w:lang w:val="en-US"/>
        </w:rPr>
      </w:pPr>
    </w:p>
    <w:p w:rsidR="00E94EBE" w:rsidRDefault="005C0909">
      <w:pPr>
        <w:pStyle w:val="1"/>
        <w:spacing w:after="60"/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ЛЕНИНГРАДСКИЙ БИЗНЕС-ФОРУМ </w:t>
      </w:r>
    </w:p>
    <w:p w:rsidR="00E94EBE" w:rsidRDefault="005C0909">
      <w:pPr>
        <w:pStyle w:val="1"/>
        <w:spacing w:after="60"/>
        <w:ind w:left="851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«ЭНЕРГИЯ ВОЗМОЖНОСТЕЙ»</w:t>
      </w:r>
    </w:p>
    <w:p w:rsidR="00E94EBE" w:rsidRDefault="00E94EBE">
      <w:pPr>
        <w:pStyle w:val="1"/>
        <w:spacing w:after="60"/>
        <w:ind w:left="851"/>
        <w:rPr>
          <w:rFonts w:ascii="Tahoma" w:eastAsia="Tahoma" w:hAnsi="Tahoma" w:cs="Tahoma"/>
          <w:i/>
          <w:sz w:val="18"/>
          <w:szCs w:val="18"/>
        </w:rPr>
      </w:pPr>
    </w:p>
    <w:p w:rsidR="00E94EBE" w:rsidRDefault="00E94EBE">
      <w:pPr>
        <w:pStyle w:val="1"/>
        <w:spacing w:after="60"/>
        <w:ind w:left="1440" w:hanging="22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E94EBE" w:rsidRDefault="00E94EBE">
      <w:pPr>
        <w:pStyle w:val="1"/>
        <w:spacing w:after="60"/>
        <w:ind w:left="1440" w:hanging="22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E94EBE" w:rsidRDefault="00E94EBE">
      <w:pPr>
        <w:pStyle w:val="1"/>
        <w:spacing w:after="60"/>
        <w:ind w:left="1440" w:hanging="22"/>
        <w:jc w:val="center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E94EBE" w:rsidRDefault="00467D3E" w:rsidP="00467D3E">
      <w:pPr>
        <w:ind w:left="851" w:right="56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На Ленинградском </w:t>
      </w:r>
      <w:bookmarkEnd w:id="0"/>
      <w:r>
        <w:rPr>
          <w:b/>
          <w:sz w:val="26"/>
          <w:szCs w:val="26"/>
        </w:rPr>
        <w:t xml:space="preserve">бизнес-форуме обсудят реализацию нацпроекта по развитию предпринимательства </w:t>
      </w:r>
    </w:p>
    <w:p w:rsidR="005C0909" w:rsidRDefault="005C0909" w:rsidP="00467D3E">
      <w:pPr>
        <w:ind w:left="851" w:right="564"/>
        <w:jc w:val="center"/>
        <w:rPr>
          <w:b/>
          <w:sz w:val="26"/>
          <w:szCs w:val="26"/>
        </w:rPr>
      </w:pPr>
    </w:p>
    <w:p w:rsidR="005C0909" w:rsidRDefault="005C0909" w:rsidP="00467D3E">
      <w:pPr>
        <w:ind w:left="851" w:right="564"/>
        <w:jc w:val="center"/>
      </w:pPr>
    </w:p>
    <w:p w:rsidR="00E94EBE" w:rsidRDefault="005C0909" w:rsidP="00467D3E">
      <w:pPr>
        <w:spacing w:line="276" w:lineRule="auto"/>
        <w:ind w:left="142" w:right="564" w:firstLine="578"/>
        <w:jc w:val="both"/>
        <w:rPr>
          <w:sz w:val="26"/>
          <w:szCs w:val="26"/>
        </w:rPr>
      </w:pPr>
      <w:r>
        <w:rPr>
          <w:sz w:val="26"/>
          <w:szCs w:val="26"/>
        </w:rPr>
        <w:t>Главной темой Ленинградского бизнес-форума «Энергия возможностей», который состоится 24-25 сентября в «</w:t>
      </w:r>
      <w:proofErr w:type="spellStart"/>
      <w:r>
        <w:rPr>
          <w:sz w:val="26"/>
          <w:szCs w:val="26"/>
        </w:rPr>
        <w:t>Экспофоруме</w:t>
      </w:r>
      <w:proofErr w:type="spellEnd"/>
      <w:r>
        <w:rPr>
          <w:sz w:val="26"/>
          <w:szCs w:val="26"/>
        </w:rPr>
        <w:t xml:space="preserve">», </w:t>
      </w:r>
      <w:r w:rsidRPr="00E35C2C">
        <w:rPr>
          <w:sz w:val="26"/>
          <w:szCs w:val="26"/>
        </w:rPr>
        <w:t>станет</w:t>
      </w:r>
      <w:r w:rsidR="00AD5916">
        <w:rPr>
          <w:sz w:val="26"/>
          <w:szCs w:val="26"/>
        </w:rPr>
        <w:t xml:space="preserve"> реализация задач, поставленных в</w:t>
      </w:r>
      <w:r w:rsidRPr="00E35C2C">
        <w:rPr>
          <w:sz w:val="26"/>
          <w:szCs w:val="26"/>
        </w:rPr>
        <w:t xml:space="preserve"> национальн</w:t>
      </w:r>
      <w:r w:rsidR="00AD5916">
        <w:rPr>
          <w:sz w:val="26"/>
          <w:szCs w:val="26"/>
        </w:rPr>
        <w:t>ом</w:t>
      </w:r>
      <w:r w:rsidRPr="00E35C2C">
        <w:rPr>
          <w:sz w:val="26"/>
          <w:szCs w:val="26"/>
        </w:rPr>
        <w:t xml:space="preserve"> проект</w:t>
      </w:r>
      <w:r w:rsidR="00AD5916">
        <w:rPr>
          <w:sz w:val="26"/>
          <w:szCs w:val="26"/>
        </w:rPr>
        <w:t>е</w:t>
      </w:r>
      <w:r>
        <w:rPr>
          <w:sz w:val="26"/>
          <w:szCs w:val="26"/>
        </w:rPr>
        <w:t xml:space="preserve"> по развитию</w:t>
      </w:r>
      <w:r w:rsidR="00E35C2C">
        <w:rPr>
          <w:sz w:val="26"/>
          <w:szCs w:val="26"/>
        </w:rPr>
        <w:t xml:space="preserve"> и поддержке</w:t>
      </w:r>
      <w:r>
        <w:rPr>
          <w:sz w:val="26"/>
          <w:szCs w:val="26"/>
        </w:rPr>
        <w:t xml:space="preserve"> предпринимательства.</w:t>
      </w:r>
    </w:p>
    <w:p w:rsidR="00E35C2C" w:rsidRDefault="005C0909" w:rsidP="00467D3E">
      <w:pPr>
        <w:spacing w:line="276" w:lineRule="auto"/>
        <w:ind w:left="142" w:right="564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Ранее президент России Владимир Путин подписал Указ «О национальных целях и стратегических задачах развития Российской Федерации на период до 2024 года». Согласно документу, правительство должно к 1 октября разработать или скорректировать национальные проекты по 12 направлениям, среди которых </w:t>
      </w:r>
      <w:r w:rsidR="00E35C2C">
        <w:rPr>
          <w:sz w:val="26"/>
          <w:szCs w:val="26"/>
        </w:rPr>
        <w:t>–</w:t>
      </w:r>
      <w:r>
        <w:rPr>
          <w:sz w:val="26"/>
          <w:szCs w:val="26"/>
        </w:rPr>
        <w:t xml:space="preserve"> цифровая экономика</w:t>
      </w:r>
      <w:r w:rsidRPr="00E35C2C">
        <w:rPr>
          <w:sz w:val="26"/>
          <w:szCs w:val="26"/>
        </w:rPr>
        <w:t>, мал</w:t>
      </w:r>
      <w:r w:rsidR="00E35C2C" w:rsidRPr="00E35C2C">
        <w:rPr>
          <w:sz w:val="26"/>
          <w:szCs w:val="26"/>
        </w:rPr>
        <w:t xml:space="preserve">ый и средний бизнес и </w:t>
      </w:r>
      <w:r w:rsidRPr="00E35C2C">
        <w:rPr>
          <w:sz w:val="26"/>
          <w:szCs w:val="26"/>
        </w:rPr>
        <w:t xml:space="preserve">поддержка индивидуальной предпринимательской инициативы, </w:t>
      </w:r>
      <w:r>
        <w:rPr>
          <w:sz w:val="26"/>
          <w:szCs w:val="26"/>
        </w:rPr>
        <w:t xml:space="preserve">международная кооперация и </w:t>
      </w:r>
      <w:proofErr w:type="gramStart"/>
      <w:r>
        <w:rPr>
          <w:sz w:val="26"/>
          <w:szCs w:val="26"/>
        </w:rPr>
        <w:t>экспорт</w:t>
      </w:r>
      <w:proofErr w:type="gramEnd"/>
      <w:r w:rsidR="00E35C2C">
        <w:rPr>
          <w:sz w:val="26"/>
          <w:szCs w:val="26"/>
        </w:rPr>
        <w:t xml:space="preserve"> и другие</w:t>
      </w:r>
      <w:r>
        <w:rPr>
          <w:sz w:val="26"/>
          <w:szCs w:val="26"/>
        </w:rPr>
        <w:t xml:space="preserve">. </w:t>
      </w:r>
      <w:r w:rsidR="00E35C2C">
        <w:rPr>
          <w:sz w:val="26"/>
          <w:szCs w:val="26"/>
        </w:rPr>
        <w:t xml:space="preserve">             </w:t>
      </w:r>
    </w:p>
    <w:p w:rsidR="00467D3E" w:rsidRDefault="00E35C2C" w:rsidP="00467D3E">
      <w:pPr>
        <w:spacing w:line="276" w:lineRule="auto"/>
        <w:ind w:left="142" w:right="564"/>
        <w:jc w:val="both"/>
        <w:rPr>
          <w:i/>
          <w:sz w:val="26"/>
        </w:rPr>
      </w:pPr>
      <w:r>
        <w:rPr>
          <w:sz w:val="26"/>
          <w:szCs w:val="26"/>
        </w:rPr>
        <w:t xml:space="preserve">          </w:t>
      </w:r>
      <w:r w:rsidRPr="00E35C2C">
        <w:rPr>
          <w:i/>
          <w:sz w:val="26"/>
          <w:szCs w:val="26"/>
        </w:rPr>
        <w:t>«</w:t>
      </w:r>
      <w:r w:rsidR="005C0909" w:rsidRPr="00E35C2C">
        <w:rPr>
          <w:i/>
          <w:sz w:val="26"/>
          <w:szCs w:val="26"/>
        </w:rPr>
        <w:t xml:space="preserve">Конечно, национальный проект, в котором нашли отражение новые подходы государства к развитию и поддержке малого и среднего бизнеса, нужно не только донести до самого бизнеса, но самое главное, получить от предпринимателей обратную связь: </w:t>
      </w:r>
      <w:r w:rsidR="005C0909" w:rsidRPr="00E35C2C">
        <w:rPr>
          <w:i/>
          <w:sz w:val="26"/>
        </w:rPr>
        <w:t>в каких мерах поддержки они нуждаются здесь</w:t>
      </w:r>
      <w:r w:rsidR="00AD5916">
        <w:rPr>
          <w:i/>
          <w:sz w:val="26"/>
        </w:rPr>
        <w:t xml:space="preserve"> и сейчас,</w:t>
      </w:r>
      <w:r w:rsidR="005C0909" w:rsidRPr="00E35C2C">
        <w:rPr>
          <w:i/>
          <w:sz w:val="26"/>
        </w:rPr>
        <w:t xml:space="preserve"> как </w:t>
      </w:r>
      <w:r w:rsidR="00AD5916">
        <w:rPr>
          <w:i/>
          <w:sz w:val="26"/>
        </w:rPr>
        <w:t>создать для бизнеса такие условия, чтобы достичь по</w:t>
      </w:r>
      <w:r w:rsidR="005C0909" w:rsidRPr="00E35C2C">
        <w:rPr>
          <w:i/>
          <w:sz w:val="26"/>
        </w:rPr>
        <w:t>став</w:t>
      </w:r>
      <w:r w:rsidR="00AD5916">
        <w:rPr>
          <w:i/>
          <w:sz w:val="26"/>
        </w:rPr>
        <w:t>ленные</w:t>
      </w:r>
      <w:r w:rsidR="005C0909" w:rsidRPr="00E35C2C">
        <w:rPr>
          <w:i/>
          <w:sz w:val="26"/>
        </w:rPr>
        <w:t xml:space="preserve"> Президент</w:t>
      </w:r>
      <w:r w:rsidR="00AD5916">
        <w:rPr>
          <w:i/>
          <w:sz w:val="26"/>
        </w:rPr>
        <w:t>ом</w:t>
      </w:r>
      <w:r w:rsidR="005C0909" w:rsidRPr="00E35C2C">
        <w:rPr>
          <w:i/>
          <w:sz w:val="26"/>
        </w:rPr>
        <w:t xml:space="preserve"> </w:t>
      </w:r>
      <w:r w:rsidR="00AD5916">
        <w:rPr>
          <w:i/>
          <w:sz w:val="26"/>
        </w:rPr>
        <w:t xml:space="preserve">               </w:t>
      </w:r>
      <w:r w:rsidR="005C0909" w:rsidRPr="00E35C2C">
        <w:rPr>
          <w:i/>
          <w:sz w:val="26"/>
        </w:rPr>
        <w:t xml:space="preserve">и </w:t>
      </w:r>
      <w:r w:rsidR="00AD5916">
        <w:rPr>
          <w:i/>
          <w:sz w:val="26"/>
        </w:rPr>
        <w:t>П</w:t>
      </w:r>
      <w:r w:rsidR="005C0909" w:rsidRPr="00E35C2C">
        <w:rPr>
          <w:i/>
          <w:sz w:val="26"/>
        </w:rPr>
        <w:t>равительство</w:t>
      </w:r>
      <w:r w:rsidR="00AD5916">
        <w:rPr>
          <w:i/>
          <w:sz w:val="26"/>
        </w:rPr>
        <w:t>м цели</w:t>
      </w:r>
      <w:r w:rsidRPr="00E35C2C">
        <w:rPr>
          <w:i/>
          <w:sz w:val="26"/>
        </w:rPr>
        <w:t>»</w:t>
      </w:r>
      <w:r w:rsidR="005C0909" w:rsidRPr="00E35C2C">
        <w:rPr>
          <w:i/>
          <w:sz w:val="26"/>
        </w:rPr>
        <w:t xml:space="preserve"> ,</w:t>
      </w:r>
      <w:r w:rsidRPr="00E35C2C">
        <w:rPr>
          <w:i/>
          <w:sz w:val="26"/>
        </w:rPr>
        <w:t xml:space="preserve"> –</w:t>
      </w:r>
      <w:r w:rsidR="005C0909" w:rsidRPr="00E35C2C">
        <w:rPr>
          <w:i/>
          <w:sz w:val="26"/>
          <w:szCs w:val="26"/>
        </w:rPr>
        <w:t xml:space="preserve"> подчеркнула </w:t>
      </w:r>
      <w:r w:rsidR="005C0909" w:rsidRPr="00E35C2C">
        <w:rPr>
          <w:i/>
          <w:sz w:val="26"/>
        </w:rPr>
        <w:t xml:space="preserve">председатель комитета по развитию малого, среднего бизнеса и потребительского рынка Ленинградской области </w:t>
      </w:r>
      <w:r w:rsidR="005C0909" w:rsidRPr="005C0909">
        <w:rPr>
          <w:b/>
          <w:i/>
          <w:sz w:val="26"/>
        </w:rPr>
        <w:t>Светлана Нерушай.</w:t>
      </w:r>
      <w:r w:rsidR="005C0909" w:rsidRPr="00E35C2C">
        <w:rPr>
          <w:i/>
          <w:sz w:val="26"/>
        </w:rPr>
        <w:t xml:space="preserve"> </w:t>
      </w:r>
    </w:p>
    <w:p w:rsidR="00E94EBE" w:rsidRDefault="005C0909" w:rsidP="00467D3E">
      <w:pPr>
        <w:spacing w:line="276" w:lineRule="auto"/>
        <w:ind w:left="142" w:right="564" w:firstLine="578"/>
        <w:jc w:val="both"/>
        <w:rPr>
          <w:sz w:val="26"/>
          <w:szCs w:val="26"/>
        </w:rPr>
      </w:pPr>
      <w:r>
        <w:rPr>
          <w:sz w:val="26"/>
          <w:szCs w:val="26"/>
        </w:rPr>
        <w:t>Ленинградский бизнес-форум «Энергия возможностей» пройдет 24-25 сентября в конгрессно-выставочном центре «Экспофорум». На площадке соберутся ведущие эксперты в сфере бизнеса и экономики, руководители федеральных и региональных органов власти, предприятий малого и крупного бизнеса, топ-менеджеры ключевых отраслевых компаний и корпораций, банков, институтов развития, лидеры общероссийских деловых объединений и общественных организаций, СМИ. Всего ожидается более 1000 участников.</w:t>
      </w:r>
    </w:p>
    <w:p w:rsidR="00E94EBE" w:rsidRPr="005C0909" w:rsidRDefault="005C0909" w:rsidP="00467D3E">
      <w:pPr>
        <w:spacing w:line="276" w:lineRule="auto"/>
        <w:ind w:left="142" w:right="564" w:firstLine="578"/>
        <w:jc w:val="both"/>
        <w:rPr>
          <w:rFonts w:ascii="AndroidClock" w:eastAsia="AndroidClock" w:hAnsi="AndroidClock" w:cs="AndroidClock"/>
          <w:sz w:val="26"/>
          <w:szCs w:val="26"/>
        </w:rPr>
      </w:pPr>
      <w:r>
        <w:rPr>
          <w:sz w:val="26"/>
          <w:szCs w:val="26"/>
        </w:rPr>
        <w:t>В течение двух дней будут проходить дискуссии, круглые столы на самые актуальные темы, мастер-классы</w:t>
      </w:r>
      <w:r w:rsidR="00E35C2C">
        <w:rPr>
          <w:sz w:val="26"/>
          <w:szCs w:val="26"/>
        </w:rPr>
        <w:t xml:space="preserve"> для бизнеса</w:t>
      </w:r>
      <w:r>
        <w:rPr>
          <w:sz w:val="26"/>
          <w:szCs w:val="26"/>
        </w:rPr>
        <w:t xml:space="preserve">, кейс-сессии, будет открыта интерактивная площадка и </w:t>
      </w:r>
      <w:r w:rsidRPr="005C0909">
        <w:rPr>
          <w:sz w:val="26"/>
          <w:szCs w:val="26"/>
        </w:rPr>
        <w:t xml:space="preserve">организована площадка «Биржа кооперации» для встреч В2В. </w:t>
      </w:r>
    </w:p>
    <w:p w:rsidR="00E94EBE" w:rsidRDefault="005C0909" w:rsidP="00467D3E">
      <w:pPr>
        <w:spacing w:line="276" w:lineRule="auto"/>
        <w:ind w:left="142" w:right="564" w:firstLine="578"/>
        <w:jc w:val="both"/>
        <w:rPr>
          <w:rFonts w:ascii="Tahoma" w:eastAsia="Tahoma" w:hAnsi="Tahoma" w:cs="Tahoma"/>
          <w:b/>
          <w:sz w:val="26"/>
          <w:szCs w:val="26"/>
        </w:rPr>
      </w:pPr>
      <w:r>
        <w:rPr>
          <w:sz w:val="26"/>
          <w:szCs w:val="26"/>
        </w:rPr>
        <w:t xml:space="preserve">Ознакомиться с программой, пройти электронную регистрацию и направить заявку на сотрудничество можно на сайте Форума http://lenoblbusiness.ru/.  </w:t>
      </w:r>
    </w:p>
    <w:sectPr w:rsidR="00E94EBE" w:rsidSect="00E35C2C">
      <w:headerReference w:type="default" r:id="rId11"/>
      <w:footerReference w:type="default" r:id="rId12"/>
      <w:pgSz w:w="11906" w:h="16838" w:orient="landscape"/>
      <w:pgMar w:top="426" w:right="426" w:bottom="567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73" w:rsidRDefault="003F7673">
      <w:r>
        <w:separator/>
      </w:r>
    </w:p>
  </w:endnote>
  <w:endnote w:type="continuationSeparator" w:id="0">
    <w:p w:rsidR="003F7673" w:rsidRDefault="003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roidClock">
    <w:altName w:val="Times New Roman"/>
    <w:charset w:val="00"/>
    <w:family w:val="auto"/>
    <w:pitch w:val="default"/>
    <w:sig w:usb0="00000001" w:usb1="00000001" w:usb2="00000001" w:usb3="00000001" w:csb0="00000001" w:csb1="00000001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BE" w:rsidRDefault="00E94EBE">
    <w:pPr>
      <w:pStyle w:val="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2"/>
        <w:szCs w:val="22"/>
      </w:rPr>
    </w:pPr>
  </w:p>
  <w:tbl>
    <w:tblPr>
      <w:tblStyle w:val="a3"/>
      <w:tblW w:w="108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847"/>
    </w:tblGrid>
    <w:tr w:rsidR="00E94EBE">
      <w:trPr>
        <w:trHeight w:val="260"/>
      </w:trPr>
      <w:tc>
        <w:tcPr>
          <w:tcW w:w="1084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E94EBE" w:rsidRDefault="005C0909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i/>
              <w:color w:val="000000"/>
              <w:sz w:val="20"/>
              <w:szCs w:val="20"/>
            </w:rPr>
          </w:pPr>
          <w:r>
            <w:rPr>
              <w:rFonts w:ascii="Tahoma" w:eastAsia="Tahoma" w:hAnsi="Tahoma" w:cs="Tahoma"/>
              <w:i/>
              <w:color w:val="000000"/>
              <w:sz w:val="20"/>
              <w:szCs w:val="20"/>
            </w:rPr>
            <w:fldChar w:fldCharType="begin"/>
          </w:r>
          <w:r>
            <w:rPr>
              <w:rFonts w:ascii="Tahoma" w:eastAsia="Tahoma" w:hAnsi="Tahoma" w:cs="Tahoma"/>
              <w:i/>
              <w:color w:val="000000"/>
              <w:sz w:val="20"/>
              <w:szCs w:val="20"/>
            </w:rPr>
            <w:instrText>PAGE</w:instrText>
          </w:r>
          <w:r>
            <w:rPr>
              <w:rFonts w:ascii="Tahoma" w:eastAsia="Tahoma" w:hAnsi="Tahoma" w:cs="Tahoma"/>
              <w:i/>
              <w:color w:val="000000"/>
              <w:sz w:val="20"/>
              <w:szCs w:val="20"/>
            </w:rPr>
            <w:fldChar w:fldCharType="separate"/>
          </w:r>
          <w:r w:rsidR="00AD5916">
            <w:rPr>
              <w:rFonts w:ascii="Tahoma" w:eastAsia="Tahoma" w:hAnsi="Tahoma" w:cs="Tahoma"/>
              <w:i/>
              <w:noProof/>
              <w:color w:val="000000"/>
              <w:sz w:val="20"/>
              <w:szCs w:val="20"/>
            </w:rPr>
            <w:t>2</w:t>
          </w:r>
          <w:r>
            <w:rPr>
              <w:rFonts w:ascii="Tahoma" w:eastAsia="Tahoma" w:hAnsi="Tahoma" w:cs="Tahoma"/>
              <w:i/>
              <w:color w:val="000000"/>
              <w:sz w:val="20"/>
              <w:szCs w:val="20"/>
            </w:rPr>
            <w:fldChar w:fldCharType="end"/>
          </w:r>
        </w:p>
      </w:tc>
    </w:tr>
  </w:tbl>
  <w:p w:rsidR="00E94EBE" w:rsidRDefault="00E94EBE">
    <w:pPr>
      <w:pStyle w:val="1"/>
      <w:pBdr>
        <w:top w:val="nil"/>
        <w:left w:val="nil"/>
        <w:bottom w:val="nil"/>
        <w:right w:val="nil"/>
        <w:between w:val="nil"/>
      </w:pBdr>
      <w:tabs>
        <w:tab w:val="left" w:pos="157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73" w:rsidRDefault="003F7673">
      <w:r>
        <w:separator/>
      </w:r>
    </w:p>
  </w:footnote>
  <w:footnote w:type="continuationSeparator" w:id="0">
    <w:p w:rsidR="003F7673" w:rsidRDefault="003F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BE" w:rsidRDefault="00E94EBE">
    <w:pPr>
      <w:pStyle w:val="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b/>
        <w:sz w:val="18"/>
        <w:szCs w:val="18"/>
      </w:rPr>
    </w:pPr>
  </w:p>
  <w:tbl>
    <w:tblPr>
      <w:tblStyle w:val="a3"/>
      <w:tblW w:w="10598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98"/>
    </w:tblGrid>
    <w:tr w:rsidR="00E94EBE">
      <w:tc>
        <w:tcPr>
          <w:tcW w:w="10598" w:type="dxa"/>
          <w:tcBorders>
            <w:bottom w:val="nil"/>
          </w:tcBorders>
        </w:tcPr>
        <w:p w:rsidR="00E94EBE" w:rsidRDefault="005C0909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ahoma" w:eastAsia="Tahoma" w:hAnsi="Tahoma" w:cs="Tahoma"/>
              <w:i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663D23E" wp14:editId="4E8589C9">
                <wp:simplePos x="0" y="0"/>
                <wp:positionH relativeFrom="margin">
                  <wp:posOffset>3337560</wp:posOffset>
                </wp:positionH>
                <wp:positionV relativeFrom="paragraph">
                  <wp:posOffset>22860</wp:posOffset>
                </wp:positionV>
                <wp:extent cx="274955" cy="327660"/>
                <wp:effectExtent l="0" t="0" r="19050" b="19050"/>
                <wp:wrapSquare wrapText="bothSides"/>
                <wp:docPr id="2049" name="shape2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55" cy="327660"/>
                        </a:xfrm>
                        <a:prstGeom prst="rect">
                          <a:avLst/>
                        </a:prstGeom>
                        <a:ln>
                          <a:solidFill>
                            <a:prstClr val="black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E94EBE" w:rsidRDefault="005C0909">
          <w:pPr>
            <w:pStyle w:val="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ahoma" w:eastAsia="Tahoma" w:hAnsi="Tahoma" w:cs="Tahoma"/>
              <w:i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i/>
              <w:color w:val="000000"/>
              <w:sz w:val="16"/>
              <w:szCs w:val="16"/>
            </w:rPr>
            <w:t xml:space="preserve">                                                                                              Ленинградский бизнес-форум «Энергия возможностей»</w:t>
          </w:r>
        </w:p>
      </w:tc>
    </w:tr>
  </w:tbl>
  <w:p w:rsidR="00E94EBE" w:rsidRDefault="00E94EBE">
    <w:pPr>
      <w:pStyle w:val="1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ahoma" w:eastAsia="Tahoma" w:hAnsi="Tahoma" w:cs="Tahom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BE"/>
    <w:rsid w:val="002C4DB7"/>
    <w:rsid w:val="003F7673"/>
    <w:rsid w:val="00467D3E"/>
    <w:rsid w:val="005C0909"/>
    <w:rsid w:val="009E2A39"/>
    <w:rsid w:val="00AD5916"/>
    <w:rsid w:val="00E35C2C"/>
    <w:rsid w:val="00E9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8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</w:pPr>
    <w:rPr>
      <w:rFonts w:eastAsia="Calibri"/>
      <w:color w:val="000000"/>
      <w:lang w:eastAsia="en-US"/>
    </w:rPr>
  </w:style>
  <w:style w:type="table" w:styleId="a5">
    <w:name w:val="Table Grid"/>
    <w:basedOn w:val="TableNormal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2018-07-23T07:15:00Z</cp:lastPrinted>
  <dcterms:created xsi:type="dcterms:W3CDTF">2018-08-09T11:51:00Z</dcterms:created>
  <dcterms:modified xsi:type="dcterms:W3CDTF">2018-08-09T11:51:00Z</dcterms:modified>
</cp:coreProperties>
</file>