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86" w:rsidRPr="00C36A86" w:rsidRDefault="00C36A86" w:rsidP="00C36A86">
      <w:pPr>
        <w:pBdr>
          <w:bottom w:val="single" w:sz="6" w:space="13" w:color="DDDDDD"/>
        </w:pBdr>
        <w:spacing w:after="645" w:line="240" w:lineRule="auto"/>
        <w:outlineLvl w:val="0"/>
        <w:rPr>
          <w:rFonts w:ascii="PTSerifRegular" w:eastAsia="Times New Roman" w:hAnsi="PTSerifRegular" w:cs="Times New Roman"/>
          <w:color w:val="212121"/>
          <w:kern w:val="36"/>
          <w:sz w:val="39"/>
          <w:szCs w:val="39"/>
        </w:rPr>
      </w:pPr>
      <w:r w:rsidRPr="00C36A86">
        <w:rPr>
          <w:rFonts w:ascii="PTSerifRegular" w:eastAsia="Times New Roman" w:hAnsi="PTSerifRegular" w:cs="Times New Roman"/>
          <w:color w:val="212121"/>
          <w:kern w:val="36"/>
          <w:sz w:val="39"/>
          <w:szCs w:val="39"/>
        </w:rPr>
        <w:t>Африканская чума свиней</w:t>
      </w:r>
    </w:p>
    <w:p w:rsidR="00C36A86" w:rsidRPr="00C36A86" w:rsidRDefault="00C36A86" w:rsidP="00C36A86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Африканская чума свиней (лат.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Pestis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africana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suum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вы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>сококонтагиозная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 Для человека африканская чума свиней опасности не представляет.</w:t>
      </w:r>
    </w:p>
    <w:p w:rsidR="00C36A86" w:rsidRPr="00C36A86" w:rsidRDefault="00C36A86" w:rsidP="00C36A86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В естественных условиях к африканской чуме свиней восприимчивы домашние и дикие свиньи всех возрастов.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необезвреженных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столовых отходов способствует распространению возбудителя.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орнитодорос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:rsidR="00C36A86" w:rsidRPr="00C36A86" w:rsidRDefault="00C36A86" w:rsidP="00C36A86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Инкубационный период заболевания зависит от </w:t>
      </w: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количества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поступившего в организм вируса, состояния животного, тяжести течения и может продолжаться от 2 до 6 суток. Течение подразделяют </w:t>
      </w: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на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молниеносное, острое,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подострое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и реже хроническое. </w:t>
      </w: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При молниеносном течении животные гибнут без каких-либо признаков; при остром — у животных повышается температура тела до 40,5–42,0°C, отмечаются одышка, кашель, появляются приступы рвоты, парезы и параличи задних конечностей.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Наблюдаются серозные или слизисто-гнойные выделения из носа и глаз, иногда понос с кровью, чаще запор. В крови отмечается лейкопения (количество лейкоцитов снижается до 50-60%). Больные животные больше лежат, зарывшись в подстилку, вяло поднимаются, передвигаются и быстро устают. Отмечают слабость задних конечностей, шаткость походки, голова опущена, хвост раскручен, усилена жажда. На коже в области внутренней поверхности бедер, на животе, шее, у основания ушей заметны красно-фиолетовые пятна, при надавливании они не бледнеют (резко выраженный цианоз кожи). На нежных участках кожи могут появиться пустулы, на месте которых образуются струпья и язвы. Супоросные больные матки абортируют. Смертность, в зависимости от течения, может достигать от 50 до 100%. </w:t>
      </w:r>
      <w:r w:rsidRPr="00C36A86">
        <w:rPr>
          <w:rFonts w:ascii="Arial" w:eastAsia="Times New Roman" w:hAnsi="Arial" w:cs="Arial"/>
          <w:color w:val="212121"/>
          <w:sz w:val="28"/>
          <w:szCs w:val="28"/>
        </w:rPr>
        <w:lastRenderedPageBreak/>
        <w:t>Переболевшие и оставшиеся в живых животные становятся пожизненными вирусоносителями.</w:t>
      </w:r>
    </w:p>
    <w:p w:rsidR="00C36A86" w:rsidRPr="00C36A86" w:rsidRDefault="00C36A86" w:rsidP="00C36A86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Обнаруживают многочисленные кровоизлияния в кожу, слизистые и серозные оболочки. Лимфатические узлы внутренних органов увеличенные, имеют вид сгустка крови или гематомы. В грудной и брюшной </w:t>
      </w: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полостях</w:t>
      </w:r>
      <w:proofErr w:type="gram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— желтоватый серозно-геморрагический экссудат с примесью фибрина, иногда крови. Внутренние органы, особенно селезёнка, увеличены, с множественными кровоизлияниями. В лёгких —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междольковый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отёк. </w:t>
      </w:r>
      <w:proofErr w:type="gramStart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Для гистологической картины характерны сильный распад хроматина ядер лимфоцитов в тканях РЭС,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кариорексис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в печени.</w:t>
      </w:r>
      <w:proofErr w:type="gramEnd"/>
    </w:p>
    <w:p w:rsidR="00C36A86" w:rsidRPr="00C36A86" w:rsidRDefault="00C36A86" w:rsidP="00C36A86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Диагноз ставят на основании эпизоотологических, клинических, патологоанатомических данных, лабораторных исследований и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биопробы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. Африканскую чуму свиней необходимо дифференцировать от классической чумы свиней. Наиболее надёжный метод диагностики — реакция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гемадсорбции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, метод флуоресцирующих антител и </w:t>
      </w:r>
      <w:proofErr w:type="spellStart"/>
      <w:r w:rsidRPr="00C36A86">
        <w:rPr>
          <w:rFonts w:ascii="Arial" w:eastAsia="Times New Roman" w:hAnsi="Arial" w:cs="Arial"/>
          <w:color w:val="212121"/>
          <w:sz w:val="28"/>
          <w:szCs w:val="28"/>
        </w:rPr>
        <w:t>биопроба</w:t>
      </w:r>
      <w:proofErr w:type="spellEnd"/>
      <w:r w:rsidRPr="00C36A86">
        <w:rPr>
          <w:rFonts w:ascii="Arial" w:eastAsia="Times New Roman" w:hAnsi="Arial" w:cs="Arial"/>
          <w:color w:val="212121"/>
          <w:sz w:val="28"/>
          <w:szCs w:val="28"/>
        </w:rPr>
        <w:t xml:space="preserve"> на свиньях, иммунных к классической чуме.</w:t>
      </w:r>
    </w:p>
    <w:p w:rsidR="00C36A86" w:rsidRDefault="00C36A86">
      <w:r>
        <w:t xml:space="preserve">( Информация с сайта </w:t>
      </w:r>
      <w:hyperlink r:id="rId5" w:history="1">
        <w:r w:rsidRPr="009A3AC4">
          <w:rPr>
            <w:rStyle w:val="a4"/>
          </w:rPr>
          <w:t>http://кировсксббж.рф/африканская-чума-свиней/</w:t>
        </w:r>
      </w:hyperlink>
      <w:proofErr w:type="gramStart"/>
      <w:r>
        <w:t xml:space="preserve"> )</w:t>
      </w:r>
      <w:proofErr w:type="gramEnd"/>
    </w:p>
    <w:p w:rsidR="00C36A86" w:rsidRDefault="00C36A86">
      <w:r>
        <w:br w:type="page"/>
      </w:r>
    </w:p>
    <w:p w:rsidR="00C36A86" w:rsidRPr="00C36A86" w:rsidRDefault="00C36A86" w:rsidP="00C36A86">
      <w:pPr>
        <w:spacing w:before="150" w:after="300" w:line="360" w:lineRule="atLeast"/>
        <w:ind w:right="150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</w:rPr>
      </w:pPr>
      <w:r w:rsidRPr="00C36A86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lastRenderedPageBreak/>
        <w:t>Африканская чума свиней</w:t>
      </w:r>
    </w:p>
    <w:p w:rsidR="00C36A86" w:rsidRPr="00C36A86" w:rsidRDefault="00C36A86" w:rsidP="00C36A86">
      <w:pPr>
        <w:shd w:val="clear" w:color="auto" w:fill="FFFFFF"/>
        <w:spacing w:after="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C36A86">
        <w:rPr>
          <w:rFonts w:ascii="inherit" w:eastAsia="Times New Roman" w:hAnsi="inherit" w:cs="Arial"/>
          <w:b/>
          <w:bCs/>
          <w:i/>
          <w:iCs/>
          <w:color w:val="000000"/>
          <w:kern w:val="36"/>
          <w:sz w:val="33"/>
        </w:rPr>
        <w:t>Африканская чума свиней (АЧС)</w:t>
      </w:r>
      <w:r w:rsidRPr="00C36A86">
        <w:rPr>
          <w:rFonts w:ascii="Arial" w:eastAsia="Times New Roman" w:hAnsi="Arial" w:cs="Arial"/>
          <w:b/>
          <w:bCs/>
          <w:color w:val="000000"/>
          <w:kern w:val="36"/>
          <w:sz w:val="33"/>
        </w:rPr>
        <w:t> </w:t>
      </w:r>
      <w:r w:rsidRPr="00C36A8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– заразная болезнь свиней, при которой</w:t>
      </w:r>
      <w:r w:rsidRPr="00C36A86">
        <w:rPr>
          <w:rFonts w:ascii="Arial" w:eastAsia="Times New Roman" w:hAnsi="Arial" w:cs="Arial"/>
          <w:b/>
          <w:bCs/>
          <w:color w:val="000000"/>
          <w:kern w:val="36"/>
          <w:sz w:val="33"/>
        </w:rPr>
        <w:t> </w:t>
      </w:r>
      <w:r w:rsidRPr="00C36A86">
        <w:rPr>
          <w:rFonts w:ascii="inherit" w:eastAsia="Times New Roman" w:hAnsi="inherit" w:cs="Arial"/>
          <w:b/>
          <w:bCs/>
          <w:color w:val="000000"/>
          <w:kern w:val="36"/>
          <w:sz w:val="33"/>
        </w:rPr>
        <w:t>смертность </w:t>
      </w:r>
      <w:r w:rsidRPr="00C36A8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животных может достигать</w:t>
      </w:r>
      <w:r w:rsidRPr="00C36A86">
        <w:rPr>
          <w:rFonts w:ascii="inherit" w:eastAsia="Times New Roman" w:hAnsi="inherit" w:cs="Arial"/>
          <w:b/>
          <w:bCs/>
          <w:color w:val="000000"/>
          <w:kern w:val="36"/>
          <w:sz w:val="33"/>
        </w:rPr>
        <w:t> 100%.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настоящее время сохраняется угроза распространения по территории Российской Федерации вируса АЧС и есть опасность заноса возбудителя этой инфекции и на территорию Санкт-Петербурга.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Эффективных </w:t>
      </w:r>
      <w:r w:rsidRPr="008E4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</w:t>
      </w:r>
      <w:proofErr w:type="gramStart"/>
      <w:r w:rsidRPr="008E4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дств пр</w:t>
      </w:r>
      <w:proofErr w:type="gramEnd"/>
      <w:r w:rsidRPr="008E4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офилактики</w:t>
      </w:r>
      <w:r w:rsidRPr="008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АЧС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нет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r w:rsidRPr="008E4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попытки лечения больных свиней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строжайше запрещены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очага АЧС в радиусе 100 км от места возникновения болезни устанавливается карантинная зона.</w:t>
      </w:r>
      <w:r w:rsidRPr="008E47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Все свиньи, находящиеся в очаге инфекции, подлежат убою бескровным методом. </w:t>
      </w:r>
      <w:proofErr w:type="gramStart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Трупы убитых и павших свиней, навоз, остатки кормов, тару, инвентарь, деревянные полы, кормушки, перегородки, изгороди сжигают на территории хозяйства.</w:t>
      </w:r>
      <w:proofErr w:type="gramEnd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где содержались свиньи, проходят трехкратную дезинфекцию.</w:t>
      </w: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очаге инфекции (в частном подворье домовладения или в населенном пункте) разрешен только въезд и выезд транспорта, задействованного в мероприятиях по ликвидации очага АЧС и (или) по обеспечению жизнедеятельности людей. На дорогах, ведущих в карантинную зону, устанавливают шлагбаумы и дезинфекционные барьеры для обработки колес въезжающего и выезжающего автотранспорта, включая легковые автомобили граждан.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 </w:t>
      </w: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городом федерального значения, крупным транспортным узлом (международный морской порт и аэропорт, западная граница Российской Федерации, федеральные автомобильные трассы), на территории города осуществляют деятельность предприятия пищевой, мясоперерабатывающей, комбикормовой промышленностей, проводятся международные мероприятия высокого политического, культурного, спортивного уровня. В </w:t>
      </w:r>
      <w:proofErr w:type="gramStart"/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необходимо принять все меры, чтобы не допустить создания ситуации карантина из-за вспышки среди животных заразных болезней, когда устанавливаются протяженные зоны ограничений, вводятся запреты на свободное перемещение транспорта, ограничивается деятельность предприятий, ограничиваются права и свободы граждан, находящихся в карантинных зонах.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карантинной зоне вводятся ограничения:</w:t>
      </w:r>
    </w:p>
    <w:p w:rsidR="00C36A86" w:rsidRPr="00C36A86" w:rsidRDefault="00C36A86" w:rsidP="008E47FE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торговля на рынках продуктами свиноводства;</w:t>
      </w:r>
    </w:p>
    <w:p w:rsidR="00C36A86" w:rsidRPr="00C36A86" w:rsidRDefault="00C36A86" w:rsidP="008E47FE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проведение ярмарок, выставок, других мероприятий, связанных с передвижением и скоплением любых животных;</w:t>
      </w:r>
    </w:p>
    <w:p w:rsidR="00C36A86" w:rsidRPr="00C36A86" w:rsidRDefault="00C36A86" w:rsidP="008E47FE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отделениям связи прием посылок от граждан с продуктами и сырьем животного происхождения.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Возникновение очага АЧС неизбежно влечет за собой значительные экономические потери, связанные с затратами средств хозяйствующего субъекта и бюджетных средств на работы по локализации и ликвидации очага этой инфекции.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Возникновение очага АЧС неизбежно влечет значительные экономические потери предприятий, занимающихся хранением и переработкой животноводческой продукции.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Возникновение очага АЧС ведет </w:t>
      </w:r>
      <w:r w:rsidRPr="008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рассогласованию между потребностями, интересами и социальными ожиданиями граждан, проживающих на территории карантинной зоны, вызывая тем самым изменение эмоционального состояния общества, социальную напряженность, что ведет к неизбежным конфликтам.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ЗНАЙТЕ!</w:t>
      </w:r>
      <w:r w:rsidRPr="008E47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Наиболее часто к появлению АЧС приводят несанкционированные перевозки свиней и кормов, скармливание свиньям сборных пищевых отходов 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домашней кухни, различных пищеблоков и столовых, боенских отходов, а также комбикормов и </w:t>
      </w:r>
      <w:proofErr w:type="spellStart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зернопродуктов</w:t>
      </w:r>
      <w:proofErr w:type="spellEnd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не прошедших термическую обработку.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ПОМНИТЕ!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За действия (бездействие), повлекшие за собой возникновение АЧС и её распространение, предусмотрены административная и уголовная ответственности.</w:t>
      </w:r>
    </w:p>
    <w:p w:rsidR="00C36A86" w:rsidRPr="00C36A86" w:rsidRDefault="00C36A86" w:rsidP="008E47F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ДЕЙСТВУЙТЕ!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Если Вы обладаете информацией, стали свидетелем, располагаете </w:t>
      </w:r>
      <w:proofErr w:type="gramStart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фактами о заболевании</w:t>
      </w:r>
      <w:proofErr w:type="gramEnd"/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свиней, о найденных трупах свиней или в Вашем личном подворье заболели свиньи немедленно информируйте об этом государственную ветеринарную службу</w:t>
      </w:r>
      <w:r w:rsid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E4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Санкт-Петербурга.</w:t>
      </w:r>
    </w:p>
    <w:p w:rsidR="00D27DF5" w:rsidRDefault="00C36A86">
      <w:r>
        <w:t xml:space="preserve">(информация с сайта </w:t>
      </w:r>
      <w:hyperlink r:id="rId6" w:history="1">
        <w:r w:rsidRPr="009A3AC4">
          <w:rPr>
            <w:rStyle w:val="a4"/>
          </w:rPr>
          <w:t>https://www.gov.spb.ru/gov/otrasl/veter/informaciya-dlya-naseleniya/afrikanskaya-chuma-svinej/</w:t>
        </w:r>
      </w:hyperlink>
      <w:proofErr w:type="gramStart"/>
      <w:r>
        <w:t xml:space="preserve"> )</w:t>
      </w:r>
      <w:proofErr w:type="gramEnd"/>
    </w:p>
    <w:sectPr w:rsidR="00D2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87B"/>
    <w:multiLevelType w:val="multilevel"/>
    <w:tmpl w:val="AA72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A86"/>
    <w:rsid w:val="008E47FE"/>
    <w:rsid w:val="00C36A86"/>
    <w:rsid w:val="00D2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6A8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36A86"/>
    <w:rPr>
      <w:i/>
      <w:iCs/>
    </w:rPr>
  </w:style>
  <w:style w:type="character" w:styleId="a6">
    <w:name w:val="Strong"/>
    <w:basedOn w:val="a0"/>
    <w:uiPriority w:val="22"/>
    <w:qFormat/>
    <w:rsid w:val="00C36A86"/>
    <w:rPr>
      <w:b/>
      <w:bCs/>
    </w:rPr>
  </w:style>
  <w:style w:type="character" w:customStyle="1" w:styleId="apple-converted-space">
    <w:name w:val="apple-converted-space"/>
    <w:basedOn w:val="a0"/>
    <w:rsid w:val="00C36A86"/>
  </w:style>
  <w:style w:type="character" w:customStyle="1" w:styleId="nobr">
    <w:name w:val="nobr"/>
    <w:basedOn w:val="a0"/>
    <w:rsid w:val="00C3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otrasl/veter/informaciya-dlya-naseleniya/afrikanskaya-chuma-svinej/" TargetMode="External"/><Relationship Id="rId5" Type="http://schemas.openxmlformats.org/officeDocument/2006/relationships/hyperlink" Target="http://&#1082;&#1080;&#1088;&#1086;&#1074;&#1089;&#1082;&#1089;&#1073;&#1073;&#1078;.&#1088;&#1092;/&#1072;&#1092;&#1088;&#1080;&#1082;&#1072;&#1085;&#1089;&#1082;&#1072;&#1103;-&#1095;&#1091;&#1084;&#1072;-&#1089;&#1074;&#1080;&#1085;&#1077;&#108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2018-06-15T11:54:00Z</dcterms:created>
  <dcterms:modified xsi:type="dcterms:W3CDTF">2018-06-15T12:05:00Z</dcterms:modified>
</cp:coreProperties>
</file>