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923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Проверка условий жизни недееспособных граждан</w:t>
      </w:r>
    </w:p>
    <w:bookmarkEnd w:id="0"/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fldChar w:fldCharType="begin"/>
      </w:r>
      <w:r w:rsidRPr="00923CA0">
        <w:rPr>
          <w:sz w:val="28"/>
          <w:szCs w:val="28"/>
        </w:rPr>
        <w:instrText xml:space="preserve"> HYPERLINK "consultantplus://offline/ref=256A5532E55BECCAAB88BF69E4B2A7079E28BA4BF8B9302099EB5F4EA2RFNEK" </w:instrText>
      </w:r>
      <w:r w:rsidRPr="00923CA0">
        <w:rPr>
          <w:sz w:val="28"/>
          <w:szCs w:val="28"/>
        </w:rPr>
        <w:fldChar w:fldCharType="separate"/>
      </w:r>
      <w:r w:rsidRPr="00923CA0">
        <w:rPr>
          <w:rStyle w:val="a4"/>
          <w:color w:val="auto"/>
          <w:sz w:val="28"/>
          <w:szCs w:val="28"/>
        </w:rPr>
        <w:t>Постановлением</w:t>
      </w:r>
      <w:r w:rsidRPr="00923CA0">
        <w:rPr>
          <w:sz w:val="28"/>
          <w:szCs w:val="28"/>
        </w:rPr>
        <w:fldChar w:fldCharType="end"/>
      </w:r>
      <w:r w:rsidRPr="00923CA0">
        <w:rPr>
          <w:sz w:val="28"/>
          <w:szCs w:val="28"/>
        </w:rPr>
        <w:t> Правительства РФ от 10.02.2018 № 143 внесены изменения в постановление Правительства РФ от 17.11.2010 № 927, вступившие в силу с 21.02.2018.</w:t>
      </w:r>
    </w:p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t>Данным постановлением установлена периодичность проведения органом опеки и попечительства плановых проверок условий жизни совершеннолетних недееспособных граждан, находящихся под надзором в стационаре.</w:t>
      </w:r>
    </w:p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t>Предусмотрено, что плановые проверки условий жизни совершеннолетнего недееспособного гражданина, соблюдения опекуном его прав и законных интересов, обеспечения сохранности его имущества, выполнения опекуном или попечителем требований к осуществлению своих прав и исполнению своих обязанностей, осуществляемые в виде посещения совершеннолетнего подопечного, проводятся:</w:t>
      </w:r>
    </w:p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t>1 раз в 6 месяцев в течение первого года и последующих лет после принятия указанного решения.</w:t>
      </w:r>
    </w:p>
    <w:p w:rsidR="00923CA0" w:rsidRPr="00923CA0" w:rsidRDefault="00923CA0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3CA0">
        <w:rPr>
          <w:sz w:val="28"/>
          <w:szCs w:val="28"/>
        </w:rPr>
        <w:t>Кроме того, используемые по тексту утвержденных постановлением Правительства РФ 17.11.2010 № 927 правил слова "учреждение здравоохранения" и "медицинское учреждение" заменены словами "медицинская организация".</w:t>
      </w:r>
    </w:p>
    <w:p w:rsidR="000C23A6" w:rsidRPr="00923CA0" w:rsidRDefault="000C23A6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0C23A6" w:rsidRPr="009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3"/>
    <w:rsid w:val="000C23A6"/>
    <w:rsid w:val="007D3203"/>
    <w:rsid w:val="009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84CD"/>
  <w15:chartTrackingRefBased/>
  <w15:docId w15:val="{8A47F49C-49E9-4461-B50D-860AF9D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2018-04-09T23:06:00Z</dcterms:created>
  <dcterms:modified xsi:type="dcterms:W3CDTF">2018-04-09T23:07:00Z</dcterms:modified>
</cp:coreProperties>
</file>