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1" w:rsidRDefault="001C1C21" w:rsidP="001C1C21">
      <w:pPr>
        <w:spacing w:line="240" w:lineRule="auto"/>
        <w:rPr>
          <w:rFonts w:ascii="Arial Black" w:hAnsi="Arial Black"/>
          <w:color w:val="FF0000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55858E87" wp14:editId="7FB9C148">
            <wp:simplePos x="0" y="0"/>
            <wp:positionH relativeFrom="column">
              <wp:posOffset>-703580</wp:posOffset>
            </wp:positionH>
            <wp:positionV relativeFrom="paragraph">
              <wp:posOffset>-179070</wp:posOffset>
            </wp:positionV>
            <wp:extent cx="7448550" cy="10391775"/>
            <wp:effectExtent l="0" t="0" r="0" b="9525"/>
            <wp:wrapNone/>
            <wp:docPr id="1" name="Рисунок 1" descr="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FF0000"/>
          <w:sz w:val="44"/>
          <w:szCs w:val="44"/>
        </w:rPr>
        <w:t xml:space="preserve"> </w:t>
      </w:r>
    </w:p>
    <w:p w:rsidR="001C1C21" w:rsidRDefault="001C1C21" w:rsidP="001C1C21">
      <w:pPr>
        <w:spacing w:line="240" w:lineRule="auto"/>
        <w:rPr>
          <w:rFonts w:ascii="Arial Black" w:hAnsi="Arial Black"/>
          <w:color w:val="FF0000"/>
          <w:sz w:val="44"/>
          <w:szCs w:val="44"/>
        </w:rPr>
      </w:pPr>
    </w:p>
    <w:p w:rsidR="00A03AD6" w:rsidRPr="00A03AD6" w:rsidRDefault="001C1C21" w:rsidP="001C1C21">
      <w:pPr>
        <w:spacing w:line="240" w:lineRule="auto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                          </w:t>
      </w:r>
      <w:r w:rsidR="00DA2562" w:rsidRPr="00A03AD6">
        <w:rPr>
          <w:rFonts w:ascii="Arial Black" w:hAnsi="Arial Black"/>
          <w:color w:val="FF0000"/>
          <w:sz w:val="44"/>
          <w:szCs w:val="44"/>
        </w:rPr>
        <w:t>ВНИМАНИЕ!</w:t>
      </w:r>
    </w:p>
    <w:p w:rsidR="00DA2562" w:rsidRPr="001C1C21" w:rsidRDefault="00DA2562" w:rsidP="00DA2562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1C1C21">
        <w:rPr>
          <w:rFonts w:ascii="Times New Roman" w:hAnsi="Times New Roman"/>
          <w:color w:val="002060"/>
          <w:sz w:val="32"/>
          <w:szCs w:val="32"/>
        </w:rPr>
        <w:t>Федеральная налоговая служба проводит</w:t>
      </w:r>
    </w:p>
    <w:p w:rsidR="00DA2562" w:rsidRPr="001C1C21" w:rsidRDefault="00DA2562" w:rsidP="00DA2562">
      <w:pPr>
        <w:spacing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1C1C21">
        <w:rPr>
          <w:rFonts w:ascii="Times New Roman" w:hAnsi="Times New Roman"/>
          <w:i/>
          <w:color w:val="FF0000"/>
          <w:sz w:val="36"/>
          <w:szCs w:val="36"/>
          <w:u w:val="single"/>
        </w:rPr>
        <w:t>ДНИ ОТКРЫТЫХ ДВЕРЕЙ</w:t>
      </w:r>
    </w:p>
    <w:p w:rsidR="00DA2562" w:rsidRPr="001C1C21" w:rsidRDefault="00DA2562" w:rsidP="00DA2562">
      <w:pPr>
        <w:spacing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1C1C21">
        <w:rPr>
          <w:rFonts w:ascii="Times New Roman" w:hAnsi="Times New Roman"/>
          <w:i/>
          <w:color w:val="FF0000"/>
          <w:sz w:val="36"/>
          <w:szCs w:val="36"/>
          <w:u w:val="single"/>
        </w:rPr>
        <w:t>ПО НАЛОГУ НА ДОХОДЫ ФИЗИЧЕСКИХ ЛИЦ</w:t>
      </w:r>
    </w:p>
    <w:p w:rsidR="00DA2562" w:rsidRPr="001C1C21" w:rsidRDefault="00DA2562" w:rsidP="00DA2562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 xml:space="preserve">по информированию граждан о налоговом законодательстве и порядке заполнения налоговых деклараций по налогу на доходы физических лиц. </w:t>
      </w:r>
    </w:p>
    <w:p w:rsidR="00DA2562" w:rsidRPr="001C1C21" w:rsidRDefault="00A03AD6" w:rsidP="00A03AD6">
      <w:pPr>
        <w:spacing w:after="0" w:line="360" w:lineRule="auto"/>
        <w:rPr>
          <w:rFonts w:ascii="Times New Roman" w:hAnsi="Times New Roman"/>
          <w:color w:val="002060"/>
          <w:sz w:val="36"/>
          <w:szCs w:val="36"/>
        </w:rPr>
      </w:pPr>
      <w:r w:rsidRPr="001C1C21">
        <w:rPr>
          <w:rFonts w:ascii="Times New Roman" w:hAnsi="Times New Roman"/>
          <w:b/>
          <w:color w:val="002060"/>
          <w:sz w:val="40"/>
          <w:szCs w:val="40"/>
        </w:rPr>
        <w:t xml:space="preserve">                   </w:t>
      </w:r>
      <w:r w:rsidR="001C1C21">
        <w:rPr>
          <w:rFonts w:ascii="Times New Roman" w:hAnsi="Times New Roman"/>
          <w:b/>
          <w:color w:val="002060"/>
          <w:sz w:val="40"/>
          <w:szCs w:val="40"/>
        </w:rPr>
        <w:t xml:space="preserve">      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23 марта 2018 года</w:t>
      </w:r>
      <w:r w:rsidR="00DA2562" w:rsidRPr="001C1C21">
        <w:rPr>
          <w:rFonts w:ascii="Times New Roman" w:hAnsi="Times New Roman"/>
          <w:color w:val="002060"/>
          <w:sz w:val="36"/>
          <w:szCs w:val="36"/>
        </w:rPr>
        <w:t xml:space="preserve">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с 09.00 до 20.00</w:t>
      </w:r>
    </w:p>
    <w:p w:rsidR="00DA2562" w:rsidRPr="001C1C21" w:rsidRDefault="00A03AD6" w:rsidP="00A03AD6">
      <w:pPr>
        <w:spacing w:after="0" w:line="360" w:lineRule="auto"/>
        <w:rPr>
          <w:rFonts w:ascii="Times New Roman" w:hAnsi="Times New Roman"/>
          <w:color w:val="002060"/>
          <w:sz w:val="36"/>
          <w:szCs w:val="36"/>
        </w:rPr>
      </w:pPr>
      <w:r w:rsidRPr="001C1C21">
        <w:rPr>
          <w:rFonts w:ascii="Times New Roman" w:hAnsi="Times New Roman"/>
          <w:color w:val="002060"/>
          <w:sz w:val="36"/>
          <w:szCs w:val="36"/>
        </w:rPr>
        <w:t xml:space="preserve">                   </w:t>
      </w:r>
      <w:r w:rsidR="001C1C21">
        <w:rPr>
          <w:rFonts w:ascii="Times New Roman" w:hAnsi="Times New Roman"/>
          <w:color w:val="002060"/>
          <w:sz w:val="36"/>
          <w:szCs w:val="36"/>
        </w:rPr>
        <w:t xml:space="preserve">         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24 марта 2018 года</w:t>
      </w:r>
      <w:r w:rsidR="00DA2562" w:rsidRPr="001C1C21">
        <w:rPr>
          <w:rFonts w:ascii="Times New Roman" w:hAnsi="Times New Roman"/>
          <w:color w:val="002060"/>
          <w:sz w:val="36"/>
          <w:szCs w:val="36"/>
        </w:rPr>
        <w:t xml:space="preserve"> с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10.00 до 15.00</w:t>
      </w:r>
    </w:p>
    <w:p w:rsidR="00DA2562" w:rsidRPr="001C1C21" w:rsidRDefault="00A03AD6" w:rsidP="00DA2562">
      <w:pPr>
        <w:spacing w:after="0"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C1C21">
        <w:rPr>
          <w:rFonts w:ascii="Times New Roman" w:hAnsi="Times New Roman"/>
          <w:b/>
          <w:color w:val="002060"/>
          <w:sz w:val="36"/>
          <w:szCs w:val="36"/>
        </w:rPr>
        <w:t xml:space="preserve">   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23 апреля 2018 года с 09.00 до 20.00</w:t>
      </w:r>
    </w:p>
    <w:p w:rsidR="00DA2562" w:rsidRPr="001C1C21" w:rsidRDefault="00A03AD6" w:rsidP="00DA2562">
      <w:pPr>
        <w:spacing w:after="0"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C1C21">
        <w:rPr>
          <w:rFonts w:ascii="Times New Roman" w:hAnsi="Times New Roman"/>
          <w:b/>
          <w:color w:val="002060"/>
          <w:sz w:val="36"/>
          <w:szCs w:val="36"/>
        </w:rPr>
        <w:t xml:space="preserve">   </w:t>
      </w:r>
      <w:r w:rsidR="00DA2562" w:rsidRPr="001C1C21">
        <w:rPr>
          <w:rFonts w:ascii="Times New Roman" w:hAnsi="Times New Roman"/>
          <w:b/>
          <w:color w:val="002060"/>
          <w:sz w:val="36"/>
          <w:szCs w:val="36"/>
        </w:rPr>
        <w:t>24 апреля 2018 года с 09.00 до 20.00</w:t>
      </w:r>
    </w:p>
    <w:p w:rsidR="00DA2562" w:rsidRPr="001C1C21" w:rsidRDefault="001C1C21" w:rsidP="001C1C21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562" w:rsidRPr="001C1C21">
        <w:rPr>
          <w:rFonts w:ascii="Times New Roman" w:hAnsi="Times New Roman"/>
          <w:color w:val="002060"/>
          <w:sz w:val="28"/>
          <w:szCs w:val="28"/>
        </w:rPr>
        <w:t>Акция проводится в инспекциях ФНС России на всей территории Российской Федерации.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В Дни открытых дверей сотрудники налоговых органов разъяснят следующие вопросы: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 xml:space="preserve">- о возможностях подключения к </w:t>
      </w:r>
      <w:proofErr w:type="gramStart"/>
      <w:r w:rsidRPr="001C1C21">
        <w:rPr>
          <w:rFonts w:ascii="Times New Roman" w:hAnsi="Times New Roman"/>
          <w:color w:val="002060"/>
          <w:sz w:val="28"/>
          <w:szCs w:val="28"/>
        </w:rPr>
        <w:t>Интернет-сервису</w:t>
      </w:r>
      <w:proofErr w:type="gramEnd"/>
      <w:r w:rsidRPr="001C1C21">
        <w:rPr>
          <w:rFonts w:ascii="Times New Roman" w:hAnsi="Times New Roman"/>
          <w:color w:val="002060"/>
          <w:sz w:val="28"/>
          <w:szCs w:val="28"/>
        </w:rPr>
        <w:t xml:space="preserve"> «Личный кабинет налогоплательщика для физических лиц»;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о наличии (отсутствии) обязанности декларирования полученного ими дохода и необходимости уплаты с него налога;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о порядке исчисления и уплаты НДФЛ;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о порядке заполнения налоговой декларации по НДФЛ;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о наличии (отсутствии) задолженности по НДФЛ;</w:t>
      </w:r>
    </w:p>
    <w:p w:rsidR="00DA2562" w:rsidRPr="001C1C21" w:rsidRDefault="00DA2562" w:rsidP="00DA2562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F57D5B" w:rsidRPr="001C1C21" w:rsidRDefault="00DA2562" w:rsidP="001C1C21">
      <w:pPr>
        <w:ind w:firstLine="147"/>
        <w:jc w:val="both"/>
        <w:rPr>
          <w:rFonts w:ascii="Times New Roman" w:hAnsi="Times New Roman"/>
          <w:color w:val="002060"/>
          <w:sz w:val="28"/>
          <w:szCs w:val="28"/>
        </w:rPr>
      </w:pPr>
      <w:r w:rsidRPr="001C1C21">
        <w:rPr>
          <w:rFonts w:ascii="Times New Roman" w:hAnsi="Times New Roman"/>
          <w:color w:val="002060"/>
          <w:sz w:val="28"/>
          <w:szCs w:val="28"/>
        </w:rPr>
        <w:t>- о получении налоговых вычетов и другим вопросам, возникающим у налогоплательщиков.</w:t>
      </w:r>
    </w:p>
    <w:sectPr w:rsidR="00F57D5B" w:rsidRPr="001C1C21" w:rsidSect="001C1C21">
      <w:pgSz w:w="11906" w:h="16838"/>
      <w:pgMar w:top="360" w:right="746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62"/>
    <w:rsid w:val="001C1C21"/>
    <w:rsid w:val="001C543E"/>
    <w:rsid w:val="0031489D"/>
    <w:rsid w:val="003E5A55"/>
    <w:rsid w:val="004F19BE"/>
    <w:rsid w:val="00A03AD6"/>
    <w:rsid w:val="00DA2562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Анна Юрьевна</dc:creator>
  <cp:lastModifiedBy>Семенюк Анна Юрьевна</cp:lastModifiedBy>
  <cp:revision>2</cp:revision>
  <cp:lastPrinted>2018-02-08T13:08:00Z</cp:lastPrinted>
  <dcterms:created xsi:type="dcterms:W3CDTF">2018-02-12T08:09:00Z</dcterms:created>
  <dcterms:modified xsi:type="dcterms:W3CDTF">2018-02-12T08:09:00Z</dcterms:modified>
</cp:coreProperties>
</file>