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Кировский городской </w:t>
      </w: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Ленинградской области</w:t>
      </w: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24B3" w:rsidRDefault="00C624B3" w:rsidP="00C624B3">
      <w:pPr>
        <w:tabs>
          <w:tab w:val="left" w:pos="482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старший советник  юстиции</w:t>
      </w: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И.Б.Крушинский</w:t>
      </w: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C624B3" w:rsidRDefault="00C624B3" w:rsidP="00C624B3">
      <w:pPr>
        <w:tabs>
          <w:tab w:val="left" w:pos="4820"/>
        </w:tabs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ноября 2017 года  </w:t>
      </w:r>
    </w:p>
    <w:p w:rsidR="00C624B3" w:rsidRDefault="00C624B3" w:rsidP="00C62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C624B3" w:rsidRDefault="00C624B3" w:rsidP="00C624B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223"/>
        <w:jc w:val="both"/>
        <w:rPr>
          <w:color w:val="000000"/>
          <w:sz w:val="28"/>
          <w:szCs w:val="28"/>
        </w:rPr>
      </w:pPr>
      <w:r w:rsidRPr="006F58D5">
        <w:rPr>
          <w:rStyle w:val="a4"/>
          <w:color w:val="000000"/>
          <w:sz w:val="28"/>
          <w:szCs w:val="28"/>
        </w:rPr>
        <w:t xml:space="preserve">С </w:t>
      </w:r>
      <w:r>
        <w:rPr>
          <w:rStyle w:val="a4"/>
          <w:color w:val="000000"/>
          <w:sz w:val="28"/>
          <w:szCs w:val="28"/>
        </w:rPr>
        <w:t>н</w:t>
      </w:r>
      <w:r w:rsidRPr="006F58D5">
        <w:rPr>
          <w:rStyle w:val="a4"/>
          <w:color w:val="000000"/>
          <w:sz w:val="28"/>
          <w:szCs w:val="28"/>
        </w:rPr>
        <w:t>ового года увеличатся ставки акцизов на автомобили и топливо</w:t>
      </w: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6F58D5">
        <w:rPr>
          <w:color w:val="000000"/>
          <w:sz w:val="28"/>
          <w:szCs w:val="28"/>
        </w:rPr>
        <w:t>С 1 января 2018 года вступает в силу новая редакция п. 1 ст. 193 Налогового кодекса, касающаяся налогообложения подакцизных товаров, в соответствии с которой повышаются ставки ряда акцизов.</w:t>
      </w: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6F58D5">
        <w:rPr>
          <w:color w:val="000000"/>
          <w:sz w:val="28"/>
          <w:szCs w:val="28"/>
        </w:rPr>
        <w:t>Так, в силу Федерального закона от 27 ноября 2017 № 335-ФЗ "О внесении изменений в части первую и вторую Налогового кодекса Российской Федерации и отдельные законодательные акты Российской Федерации" повышаются акцизы на легковые автомобили, бензин и дизельное топливо.</w:t>
      </w: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6F58D5">
        <w:rPr>
          <w:color w:val="000000"/>
          <w:sz w:val="28"/>
          <w:szCs w:val="28"/>
        </w:rPr>
        <w:t>При этом, ставки акцизов для автомобилей не только увеличатся в зависимости от мощности двигателя, но и появится новая дифференциация акцизов для мощных автомашин. К примеру, с 43 руб. до 45 руб., возрастет ставка на одну лошадиную силу для автомобилей с мощностью двигателя от 90 до 150 л. с. С 420 руб. до 437 руб. подорожает каждая лошадиная сила для автомобилей с мощностью от 150 до 200 л. с. При этом ставка акциза на автомобили с мощностью двигателя от 200 до 300 л. с. составит 714 руб. за одну л. с. А больше всего заплатить придется производителям легковых транспортных средств, с мощность двигателя свыше 500 л. с. - 1302 руб. за одну л. с.</w:t>
      </w: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6F58D5">
        <w:rPr>
          <w:color w:val="000000"/>
          <w:sz w:val="28"/>
          <w:szCs w:val="28"/>
        </w:rPr>
        <w:t>Одновременно с 10 130 руб. до 11 213 руб. за одну тонну увеличится ставка акциза на автомобильный бензин 5 класса. Ставка для бензина, не соответствующего 5 классу, останется в прежнем размере и составит 13 100 руб. за одну тонну. Возрастет также акциз на дизельное топливо: с 6800 руб. до 7665 руб. за тонну.</w:t>
      </w:r>
    </w:p>
    <w:p w:rsid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  <w:r w:rsidRPr="006F58D5">
        <w:rPr>
          <w:color w:val="000000"/>
          <w:sz w:val="28"/>
          <w:szCs w:val="28"/>
        </w:rPr>
        <w:t>Кроме того, следует помнить, что налогоплательщики акцизов при совершении операций, признаваемых объектом налогообложения, обязаны представлять в налоговые органы налоговые декларации по акцизам в срок не позднее 25-го числа месяца, следующего за истекшим налоговым периодом (п. 5 ст. 204 НК РФ). Налоговым периодом является месяц (ст. 192 НК РФ).</w:t>
      </w:r>
    </w:p>
    <w:p w:rsidR="006F58D5" w:rsidRPr="006F58D5" w:rsidRDefault="006F58D5" w:rsidP="006F58D5">
      <w:pPr>
        <w:pStyle w:val="a3"/>
        <w:shd w:val="clear" w:color="auto" w:fill="FFFFFF"/>
        <w:spacing w:before="0" w:beforeAutospacing="0" w:after="51" w:afterAutospacing="0"/>
        <w:ind w:firstLine="708"/>
        <w:jc w:val="both"/>
        <w:rPr>
          <w:color w:val="000000"/>
          <w:sz w:val="28"/>
          <w:szCs w:val="28"/>
        </w:rPr>
      </w:pPr>
    </w:p>
    <w:p w:rsidR="00C624B3" w:rsidRDefault="00C624B3" w:rsidP="00C624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С.В. Гузенко</w:t>
      </w:r>
    </w:p>
    <w:p w:rsidR="00C624B3" w:rsidRDefault="00C624B3" w:rsidP="00C624B3"/>
    <w:p w:rsidR="00C624B3" w:rsidRDefault="00C624B3" w:rsidP="00C624B3"/>
    <w:p w:rsidR="00C624B3" w:rsidRDefault="00C624B3" w:rsidP="00C624B3"/>
    <w:p w:rsidR="00C624B3" w:rsidRDefault="00C624B3" w:rsidP="00C624B3"/>
    <w:p w:rsidR="00C624B3" w:rsidRDefault="00C624B3" w:rsidP="00C624B3"/>
    <w:p w:rsidR="00C624B3" w:rsidRDefault="00C624B3" w:rsidP="00C624B3"/>
    <w:p w:rsidR="00C624B3" w:rsidRDefault="00C624B3" w:rsidP="00C624B3"/>
    <w:p w:rsidR="00893931" w:rsidRDefault="00893931"/>
    <w:sectPr w:rsidR="00893931" w:rsidSect="00D80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FELayout/>
  </w:compat>
  <w:rsids>
    <w:rsidRoot w:val="00C624B3"/>
    <w:rsid w:val="00670AD8"/>
    <w:rsid w:val="006F58D5"/>
    <w:rsid w:val="00893931"/>
    <w:rsid w:val="00A105E5"/>
    <w:rsid w:val="00C624B3"/>
    <w:rsid w:val="00DE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4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2017-12-04T15:02:00Z</dcterms:created>
  <dcterms:modified xsi:type="dcterms:W3CDTF">2017-12-04T15:02:00Z</dcterms:modified>
</cp:coreProperties>
</file>