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14" w:rsidRDefault="00232F14" w:rsidP="00232F1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32F14" w:rsidRDefault="00232F14" w:rsidP="00232F1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2F14" w:rsidRDefault="00232F14" w:rsidP="00232F1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232F14" w:rsidRDefault="00232F14" w:rsidP="00232F1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232F14" w:rsidRDefault="00232F14" w:rsidP="00232F1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2F14" w:rsidRDefault="00232F14" w:rsidP="00232F1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2F14" w:rsidRDefault="00232F14" w:rsidP="00232F14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232F14" w:rsidRDefault="00232F14" w:rsidP="00232F1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2F14" w:rsidRDefault="00232F14" w:rsidP="00232F1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232F14" w:rsidRDefault="00232F14" w:rsidP="00232F1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2F14" w:rsidRDefault="00232F14" w:rsidP="00232F1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232F14" w:rsidRDefault="00232F14" w:rsidP="00232F1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32F14" w:rsidRDefault="00232F14" w:rsidP="00232F1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32F14" w:rsidRPr="00232F14" w:rsidRDefault="00232F14" w:rsidP="00232F14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232F14">
        <w:rPr>
          <w:rStyle w:val="a4"/>
          <w:color w:val="000000"/>
          <w:sz w:val="28"/>
          <w:szCs w:val="28"/>
        </w:rPr>
        <w:t>О требованиях к антитеррористической защищенности торговых объектов</w:t>
      </w:r>
    </w:p>
    <w:p w:rsidR="00232F14" w:rsidRPr="00232F14" w:rsidRDefault="00232F14" w:rsidP="00232F14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232F14">
        <w:rPr>
          <w:color w:val="000000"/>
          <w:sz w:val="28"/>
          <w:szCs w:val="28"/>
        </w:rPr>
        <w:t>С 31.10.2017 вступило в силу постановление Правительства Российской Федерации от 19.10.2017 №1273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(далее - Требования).</w:t>
      </w:r>
    </w:p>
    <w:p w:rsidR="00232F14" w:rsidRPr="00232F14" w:rsidRDefault="00232F14" w:rsidP="00232F14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232F14">
        <w:rPr>
          <w:color w:val="000000"/>
          <w:sz w:val="28"/>
          <w:szCs w:val="28"/>
        </w:rPr>
        <w:t>Требования устанавливают комплекс мероприятий, направленных на обеспечение антитеррористической защищенности торговых объектов (территорий), а также порядок организации и проведения работ в указанной сфере, включая вопросы их инженерно-технической укрепленности, категорирования, разработки паспорта их безопасности.</w:t>
      </w:r>
    </w:p>
    <w:p w:rsidR="00232F14" w:rsidRPr="00232F14" w:rsidRDefault="00232F14" w:rsidP="00232F14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232F14">
        <w:rPr>
          <w:color w:val="000000"/>
          <w:sz w:val="28"/>
          <w:szCs w:val="28"/>
        </w:rPr>
        <w:t>Под торговым объектом (территорией) понимаются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(строения, сооружения), специально оснащен</w:t>
      </w:r>
      <w:r>
        <w:rPr>
          <w:color w:val="000000"/>
          <w:sz w:val="28"/>
          <w:szCs w:val="28"/>
        </w:rPr>
        <w:t>ные оборудованием, предназначен</w:t>
      </w:r>
      <w:r w:rsidRPr="00232F14">
        <w:rPr>
          <w:color w:val="000000"/>
          <w:sz w:val="28"/>
          <w:szCs w:val="28"/>
        </w:rPr>
        <w:t>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232F14" w:rsidRPr="00232F14" w:rsidRDefault="00232F14" w:rsidP="00232F14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232F14">
        <w:rPr>
          <w:color w:val="000000"/>
          <w:sz w:val="28"/>
          <w:szCs w:val="28"/>
        </w:rPr>
        <w:t>Ответственность за обеспечение антитеррористической защищенности торговых объектов возлагается на юридических и физических лиц, владеющих ими на праве собственности, хозяйственного ведения или оперативного управления, а также на должностных лиц, осуществляющих н</w:t>
      </w:r>
      <w:r>
        <w:rPr>
          <w:color w:val="000000"/>
          <w:sz w:val="28"/>
          <w:szCs w:val="28"/>
        </w:rPr>
        <w:t>епосредственное руководство дея</w:t>
      </w:r>
      <w:r w:rsidRPr="00232F14">
        <w:rPr>
          <w:color w:val="000000"/>
          <w:sz w:val="28"/>
          <w:szCs w:val="28"/>
        </w:rPr>
        <w:t>тельностью работников торговых объектов.</w:t>
      </w:r>
    </w:p>
    <w:p w:rsidR="00232F14" w:rsidRPr="00232F14" w:rsidRDefault="00232F14" w:rsidP="00232F14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232F14">
        <w:rPr>
          <w:color w:val="000000"/>
          <w:sz w:val="28"/>
          <w:szCs w:val="28"/>
        </w:rPr>
        <w:t xml:space="preserve">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защиты, определяется органом исполнительной власти субъекта, уполномоченным высшим должностным лицом субъекта Российской Федерации, по согласованию с территориальными органами безопасности, Федеральной службы войск национальной гвардии, Министерства Российской Федерации по делам </w:t>
      </w:r>
      <w:r w:rsidRPr="00232F14">
        <w:rPr>
          <w:color w:val="000000"/>
          <w:sz w:val="28"/>
          <w:szCs w:val="28"/>
        </w:rPr>
        <w:lastRenderedPageBreak/>
        <w:t>гражданской обороны, чрезвычайным ситуациям и ликвидации последствий стихийных бедствий.</w:t>
      </w:r>
    </w:p>
    <w:p w:rsidR="00232F14" w:rsidRPr="00232F14" w:rsidRDefault="00232F14" w:rsidP="00232F14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232F14">
        <w:rPr>
          <w:color w:val="000000"/>
          <w:sz w:val="28"/>
          <w:szCs w:val="28"/>
        </w:rPr>
        <w:t>Перечень формируется по форме, утвержденной Министерством промышленности и торговли Российской Федерации, и утверждается высшим должностным лицом субъекта Российской Федерации.</w:t>
      </w:r>
    </w:p>
    <w:p w:rsidR="00232F14" w:rsidRPr="00232F14" w:rsidRDefault="00232F14" w:rsidP="00232F14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232F14">
        <w:rPr>
          <w:color w:val="000000"/>
          <w:sz w:val="28"/>
          <w:szCs w:val="28"/>
        </w:rPr>
        <w:t>По решению правообладателя торгового объекта в соответствии с актом его обследования и категорирования разрабатывается перечень мероприятий по обеспечению антитеррористической защищенности.</w:t>
      </w:r>
    </w:p>
    <w:p w:rsidR="00232F14" w:rsidRPr="00232F14" w:rsidRDefault="00232F14" w:rsidP="00232F14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232F14">
        <w:rPr>
          <w:color w:val="000000"/>
          <w:sz w:val="28"/>
          <w:szCs w:val="28"/>
        </w:rPr>
        <w:t>Срок завершения указанных мероприятий, включая оборудование торгового объекта инженерно-техническими средствами охраны, не может превышать 2 лет со дня утверждения акта его обследования и категорирования.</w:t>
      </w:r>
    </w:p>
    <w:p w:rsidR="00232F14" w:rsidRDefault="00232F14" w:rsidP="00232F14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</w:p>
    <w:p w:rsidR="00232F14" w:rsidRDefault="00232F14" w:rsidP="00232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С.В. Гузенко</w:t>
      </w:r>
    </w:p>
    <w:p w:rsidR="00232F14" w:rsidRDefault="00232F14" w:rsidP="00232F14"/>
    <w:p w:rsidR="00232F14" w:rsidRDefault="00232F14" w:rsidP="00232F14"/>
    <w:p w:rsidR="00232F14" w:rsidRDefault="00232F14" w:rsidP="00232F14"/>
    <w:p w:rsidR="00232F14" w:rsidRDefault="00232F14" w:rsidP="00232F14"/>
    <w:p w:rsidR="00232F14" w:rsidRDefault="00232F14" w:rsidP="00232F14"/>
    <w:p w:rsidR="00232F14" w:rsidRDefault="00232F14" w:rsidP="00232F14"/>
    <w:p w:rsidR="00720302" w:rsidRDefault="00720302"/>
    <w:sectPr w:rsidR="00720302" w:rsidSect="003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232F14"/>
    <w:rsid w:val="00232F14"/>
    <w:rsid w:val="00372B9E"/>
    <w:rsid w:val="00720302"/>
    <w:rsid w:val="00AD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2017-12-04T15:02:00Z</dcterms:created>
  <dcterms:modified xsi:type="dcterms:W3CDTF">2017-12-04T15:02:00Z</dcterms:modified>
</cp:coreProperties>
</file>