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047E" w:rsidRDefault="004A047E" w:rsidP="004A047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047E" w:rsidRDefault="004A047E" w:rsidP="004A047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4A047E" w:rsidRDefault="004A047E" w:rsidP="004A047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A047E" w:rsidRDefault="004A047E" w:rsidP="004A047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A047E" w:rsidRPr="004A047E" w:rsidRDefault="004A047E" w:rsidP="004A047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6"/>
          <w:szCs w:val="26"/>
        </w:rPr>
      </w:pPr>
      <w:r w:rsidRPr="004A047E">
        <w:rPr>
          <w:rStyle w:val="a4"/>
          <w:color w:val="000000"/>
          <w:sz w:val="26"/>
          <w:szCs w:val="26"/>
        </w:rPr>
        <w:t>Антикоррупционная экспертиза муниципального законодательства - действенный механизм противодействия коррупции</w:t>
      </w:r>
    </w:p>
    <w:p w:rsidR="004A047E" w:rsidRPr="004A047E" w:rsidRDefault="004A047E" w:rsidP="004A047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6"/>
          <w:szCs w:val="26"/>
        </w:rPr>
      </w:pPr>
      <w:r w:rsidRPr="004A047E">
        <w:rPr>
          <w:color w:val="000000"/>
          <w:sz w:val="26"/>
          <w:szCs w:val="26"/>
        </w:rPr>
        <w:t>Введение в правовой оборот понятия "антикоррупционная экспертиза" было обусловлено необходимостью оценки содержания нормативных правовых актов (их проектов) не только с точки зрения формального соответствия (несоответствия) их законам, но и с позиции устранения нормативных основ для проявления коррупции, поскольку во многом стимулирующим (коррупциогенным) фактором является их неопределенность, вариативность и иные изъяны.</w:t>
      </w:r>
    </w:p>
    <w:p w:rsidR="004A047E" w:rsidRPr="004A047E" w:rsidRDefault="004A047E" w:rsidP="004A047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6"/>
          <w:szCs w:val="26"/>
        </w:rPr>
      </w:pPr>
      <w:r w:rsidRPr="004A047E">
        <w:rPr>
          <w:color w:val="000000"/>
          <w:sz w:val="26"/>
          <w:szCs w:val="26"/>
        </w:rPr>
        <w:t>Впервые на прокуратуру осуществление антикоррупционной экспертизы было возложено Указом Президента РФ 31.07.2008 № Пр-1668, утверждающим Национальный план противодействия коррупции, где среди первоочередных мер по реализации этого документа было поручение Генпрокурору РФ об организации проведения антикоррупционной экспертизы нормативных правовых актов РФ.</w:t>
      </w:r>
    </w:p>
    <w:p w:rsidR="004A047E" w:rsidRPr="004A047E" w:rsidRDefault="004A047E" w:rsidP="004A047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6"/>
          <w:szCs w:val="26"/>
        </w:rPr>
      </w:pPr>
      <w:r w:rsidRPr="004A047E">
        <w:rPr>
          <w:color w:val="000000"/>
          <w:sz w:val="26"/>
          <w:szCs w:val="26"/>
        </w:rPr>
        <w:t>Чуть позже в ст. 6 Федерального закона "О противодействии коррупции" антикоррупционная экспертиза правовых актов и их проектов была названа среди основных мер по профилактике коррупции. Законодательное закрепление рассматриваемый вид деятельности приобрел с принятием Федерального закона от 17.07.2009 № 172-ФЗ "Об антикоррупционной экспертизе нормативных правовых актов и проектов нормативных правовых актов" (далее - Закон об экспертизе) и дополнением Закона о прокуратуре ст. 9.1 "Проведение антикоррупционной экспертизы нормативных правовых актов".</w:t>
      </w:r>
    </w:p>
    <w:p w:rsidR="004A047E" w:rsidRPr="004A047E" w:rsidRDefault="004A047E" w:rsidP="004A047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6"/>
          <w:szCs w:val="26"/>
        </w:rPr>
      </w:pPr>
      <w:r w:rsidRPr="004A047E">
        <w:rPr>
          <w:color w:val="000000"/>
          <w:sz w:val="26"/>
          <w:szCs w:val="26"/>
        </w:rPr>
        <w:t>Смысл проведения антикоррупционной экспертизы сводится законом к выявлению "коррупциогенных факторов", под которыми понимаются положения нормативных правовых актов (их 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A047E" w:rsidRDefault="004A047E" w:rsidP="004A047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4A047E" w:rsidRDefault="004A047E" w:rsidP="004A047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4A047E" w:rsidRDefault="004A047E" w:rsidP="004A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С.В. Гузенко</w:t>
      </w:r>
    </w:p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4A047E" w:rsidRDefault="004A047E" w:rsidP="004A047E"/>
    <w:p w:rsidR="00F24E49" w:rsidRDefault="00F24E49"/>
    <w:p w:rsidR="0063387F" w:rsidRDefault="0063387F"/>
    <w:sectPr w:rsidR="0063387F" w:rsidSect="00B5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4A047E"/>
    <w:rsid w:val="000A6ECD"/>
    <w:rsid w:val="00200997"/>
    <w:rsid w:val="004A047E"/>
    <w:rsid w:val="0063387F"/>
    <w:rsid w:val="00D35E8D"/>
    <w:rsid w:val="00F2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47E"/>
  </w:style>
  <w:style w:type="character" w:styleId="a4">
    <w:name w:val="Strong"/>
    <w:basedOn w:val="a0"/>
    <w:uiPriority w:val="22"/>
    <w:qFormat/>
    <w:rsid w:val="004A0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E47E-F187-43E6-AE60-6A824E86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2017-12-04T15:04:00Z</dcterms:created>
  <dcterms:modified xsi:type="dcterms:W3CDTF">2017-12-04T15:04:00Z</dcterms:modified>
</cp:coreProperties>
</file>