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FE" w:rsidRDefault="005269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Пенсионный фонд продолжает активную работу по переводу своих услуг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Сегодня мы хотим поговорить об электронных сервисах</w:t>
      </w:r>
      <w:r w:rsidRPr="00EB48CB">
        <w:rPr>
          <w:rFonts w:ascii="Times New Roman" w:hAnsi="Times New Roman" w:cs="Times New Roman"/>
          <w:b/>
          <w:bCs/>
          <w:sz w:val="28"/>
          <w:szCs w:val="28"/>
        </w:rPr>
        <w:t>, которые направлены на маломобильные группы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 На вопросы ответит начальник Управления Пенсионного фонда в Волховском районе (межрайонное)  Н.В.Кузина.</w:t>
      </w:r>
    </w:p>
    <w:p w:rsidR="005269FE" w:rsidRDefault="005269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FE" w:rsidRDefault="005269FE" w:rsidP="00EB48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Расскажите  на какие категории граждан направлены сервисы Личного кабинета?</w:t>
      </w:r>
    </w:p>
    <w:p w:rsidR="005269FE" w:rsidRDefault="005269FE" w:rsidP="00EB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FE" w:rsidRDefault="005269FE" w:rsidP="00EB48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Сервисы направлены на всех граждан, в том числе на маломобильные группы населения, как в части их информирования, так и в части оказания государственных услуг, которые делают визит в территориальный орган Пенсионного фонда необязательным.</w:t>
      </w:r>
    </w:p>
    <w:p w:rsidR="005269FE" w:rsidRDefault="005269FE" w:rsidP="00EB48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подаче заявления через Личный кабинет гражданина на сайте Пенсионного фонда на доставку выплаты пенсии и иных социальных выплат, в том числе заявления  на назначение ежемесячной денежной выплаты по категории инвалид, посещение территориального управления Пенсионного фонда не требуется.</w:t>
      </w:r>
    </w:p>
    <w:p w:rsidR="005269FE" w:rsidRDefault="005269FE" w:rsidP="00EB48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9FE" w:rsidRDefault="005269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развиваются  функции Личного кабинета гражданина на сайте Пенсионного фонда ? </w:t>
      </w:r>
    </w:p>
    <w:p w:rsidR="005269FE" w:rsidRDefault="005269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FE" w:rsidRDefault="0052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функции Личного кабинета гражданина  значительно расширились и продолжают расширяться:  маломобильные  группы населения  могут узнать о сформированных пенсионных правах, получить информацию о размере получаемых выплат и  льготах, записаться на прием в Пенсионный фонд, подать заявление о назначении пенсии и смене ее доставщика,  подать заявление на получение сертификата</w:t>
      </w:r>
      <w:r w:rsidRPr="00A4626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65">
        <w:rPr>
          <w:rFonts w:ascii="Times New Roman" w:hAnsi="Times New Roman" w:cs="Times New Roman"/>
          <w:sz w:val="28"/>
          <w:szCs w:val="28"/>
        </w:rPr>
        <w:t>материнский (семейный) капитал</w:t>
      </w:r>
      <w:r>
        <w:rPr>
          <w:rFonts w:ascii="Times New Roman" w:hAnsi="Times New Roman" w:cs="Times New Roman"/>
          <w:sz w:val="28"/>
          <w:szCs w:val="28"/>
        </w:rPr>
        <w:t>. Владельцам сертификата на материнский капитал будет полезен сервис информирования о размере (или остатке) средств материнского капитала.</w:t>
      </w:r>
    </w:p>
    <w:p w:rsidR="005269FE" w:rsidRDefault="0052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FE" w:rsidRDefault="005269F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Обязательна ли регистрация для получения услуг в Личном кабинете гражданина на сайте Пенсионного фонда?</w:t>
      </w:r>
    </w:p>
    <w:p w:rsidR="005269FE" w:rsidRDefault="005269F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FE" w:rsidRDefault="005269F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большего удобства  граждан портал делится не только по типу получаемых услуг (пенсии, социальные выплаты, материнский капитал и др.), но и доступу к ним – с регистрацией или без регистрации. </w:t>
      </w:r>
    </w:p>
    <w:p w:rsidR="005269FE" w:rsidRDefault="005269F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доступа к услугам, имеющим отношение к персональным данным, необходимо иметь подтвержденную учетную запись на едином портале Госуслуг.</w:t>
      </w:r>
    </w:p>
    <w:p w:rsidR="005269FE" w:rsidRDefault="0052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FE" w:rsidRDefault="005269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FE" w:rsidRDefault="005269FE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269FE" w:rsidRDefault="005269F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5269FE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95A64"/>
    <w:rsid w:val="001C425D"/>
    <w:rsid w:val="00342A19"/>
    <w:rsid w:val="005269FE"/>
    <w:rsid w:val="0070490A"/>
    <w:rsid w:val="007A566B"/>
    <w:rsid w:val="008C27DC"/>
    <w:rsid w:val="009E5BF7"/>
    <w:rsid w:val="00A46265"/>
    <w:rsid w:val="00B95A64"/>
    <w:rsid w:val="00E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057052-00007</dc:creator>
  <cp:lastModifiedBy>user</cp:lastModifiedBy>
  <cp:revision>2</cp:revision>
  <dcterms:created xsi:type="dcterms:W3CDTF">2017-11-29T13:03:00Z</dcterms:created>
  <dcterms:modified xsi:type="dcterms:W3CDTF">2017-11-29T13:03:00Z</dcterms:modified>
</cp:coreProperties>
</file>