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EC" w:rsidRPr="00884271" w:rsidRDefault="00605FEC" w:rsidP="00605FEC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Внимание! Для предпринимателей осуществляются б</w:t>
      </w:r>
      <w:r w:rsidRPr="00884271">
        <w:rPr>
          <w:rFonts w:ascii="Arial" w:eastAsia="Times New Roman" w:hAnsi="Arial" w:cs="Arial"/>
          <w:b/>
          <w:bCs/>
          <w:color w:val="000000"/>
          <w:kern w:val="36"/>
          <w:sz w:val="72"/>
          <w:szCs w:val="72"/>
          <w:lang w:eastAsia="ru-RU"/>
        </w:rPr>
        <w:t>есплатные консультации профильных экспертов</w:t>
      </w:r>
    </w:p>
    <w:p w:rsidR="00605FEC" w:rsidRPr="00884271" w:rsidRDefault="00605FEC" w:rsidP="00605FEC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 xml:space="preserve">Консультации для предпринимателей с привлечением профильных экспертов с июня 2017 года проводятся по адресу: Санкт-Петербург, </w:t>
      </w:r>
      <w:proofErr w:type="spellStart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Малоохтинский</w:t>
      </w:r>
      <w:proofErr w:type="spellEnd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 xml:space="preserve"> пр., 64Б. Организатором выступает Ленинградской областной центр поддержки предпринимательства. Телефон для информации и записи 8 (812) 644-01-74</w:t>
      </w:r>
    </w:p>
    <w:p w:rsidR="00605FEC" w:rsidRPr="00884271" w:rsidRDefault="00605FEC" w:rsidP="00605FEC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Темы консультаций: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Финансовое планирование;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Маркетинговое сопровождение деятельности и бизнес-планирование субъектов малого и среднего предпринимательства;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Патентно-лицензионное сопровождение деятельности субъекта малого и среднего предпринимательства;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Правовое обеспечение деятельности субъекта малого и среднего предпринимательства;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Информационное сопровождение деятельности субъектов малого и среднего предпринимательства;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Применение трудового законодательства РФ;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 xml:space="preserve">Участие в </w:t>
      </w:r>
      <w:proofErr w:type="spellStart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госзакупках</w:t>
      </w:r>
      <w:proofErr w:type="spellEnd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Осуществление внешнеэкономической деятельности;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Продвижение инновационной продукции;</w:t>
      </w:r>
    </w:p>
    <w:p w:rsidR="00605FEC" w:rsidRPr="00884271" w:rsidRDefault="00605FEC" w:rsidP="00605FE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 xml:space="preserve">Открытие бизнеса </w:t>
      </w:r>
      <w:proofErr w:type="gramStart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про</w:t>
      </w:r>
      <w:proofErr w:type="gramEnd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 xml:space="preserve"> франшизе.</w:t>
      </w:r>
    </w:p>
    <w:p w:rsidR="00605FEC" w:rsidRPr="00884271" w:rsidRDefault="00605FEC" w:rsidP="00605FEC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Профильные консультации в области инноваций и промышленного производства оказывают:</w:t>
      </w:r>
    </w:p>
    <w:p w:rsidR="00605FEC" w:rsidRPr="00884271" w:rsidRDefault="00605FEC" w:rsidP="00605FEC">
      <w:pPr>
        <w:shd w:val="clear" w:color="auto" w:fill="FFFFFF"/>
        <w:spacing w:beforeAutospacing="1" w:after="0" w:afterAutospacing="1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 xml:space="preserve">1. Северо-западный </w:t>
      </w:r>
      <w:proofErr w:type="spellStart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нанотехнологический</w:t>
      </w:r>
      <w:proofErr w:type="spellEnd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 xml:space="preserve"> центр, более подробную информацию можно найти здесь (</w:t>
      </w:r>
      <w:hyperlink r:id="rId6" w:history="1">
        <w:r w:rsidRPr="00884271">
          <w:rPr>
            <w:rFonts w:ascii="inherit" w:eastAsia="Times New Roman" w:hAnsi="inherit" w:cs="Arial"/>
            <w:color w:val="FF7800"/>
            <w:sz w:val="21"/>
            <w:lang w:eastAsia="ru-RU"/>
          </w:rPr>
          <w:t>http://nwttc.ru/</w:t>
        </w:r>
      </w:hyperlink>
      <w:proofErr w:type="gramStart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 )</w:t>
      </w:r>
      <w:proofErr w:type="gramEnd"/>
    </w:p>
    <w:p w:rsidR="00605FEC" w:rsidRPr="00884271" w:rsidRDefault="00605FEC" w:rsidP="00605FEC">
      <w:pPr>
        <w:shd w:val="clear" w:color="auto" w:fill="FFFFFF"/>
        <w:spacing w:beforeAutospacing="1" w:after="0" w:afterAutospacing="1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2. НП "Северо-западный кластер медицинской, фармацевтической промышленности и радиационных технологий", более подробную информацию можно найти здесь (гиперссылка на сайт </w:t>
      </w:r>
      <w:hyperlink r:id="rId7" w:history="1">
        <w:r w:rsidRPr="00884271">
          <w:rPr>
            <w:rFonts w:ascii="inherit" w:eastAsia="Times New Roman" w:hAnsi="inherit" w:cs="Arial"/>
            <w:color w:val="FF7800"/>
            <w:sz w:val="21"/>
            <w:lang w:eastAsia="ru-RU"/>
          </w:rPr>
          <w:t>http://nwcluster.ru/</w:t>
        </w:r>
      </w:hyperlink>
      <w:proofErr w:type="gramStart"/>
      <w:r w:rsidRPr="00884271">
        <w:rPr>
          <w:rFonts w:ascii="inherit" w:eastAsia="Times New Roman" w:hAnsi="inherit" w:cs="Arial"/>
          <w:color w:val="4D4D4D"/>
          <w:sz w:val="21"/>
          <w:szCs w:val="21"/>
          <w:lang w:eastAsia="ru-RU"/>
        </w:rPr>
        <w:t> )</w:t>
      </w:r>
      <w:proofErr w:type="gramEnd"/>
    </w:p>
    <w:p w:rsidR="00605FEC" w:rsidRPr="00884271" w:rsidRDefault="00605FEC" w:rsidP="00605FEC">
      <w:pPr>
        <w:shd w:val="clear" w:color="auto" w:fill="FFFFFF"/>
        <w:spacing w:beforeAutospacing="1" w:after="0" w:afterAutospacing="1"/>
        <w:textAlignment w:val="baseline"/>
        <w:rPr>
          <w:rFonts w:ascii="inherit" w:eastAsia="Times New Roman" w:hAnsi="inherit" w:cs="Arial"/>
          <w:color w:val="4D4D4D"/>
          <w:sz w:val="21"/>
          <w:szCs w:val="21"/>
          <w:lang w:eastAsia="ru-RU"/>
        </w:rPr>
      </w:pPr>
      <w:r w:rsidRPr="00884271">
        <w:rPr>
          <w:rFonts w:ascii="inherit" w:eastAsia="Times New Roman" w:hAnsi="inherit" w:cs="Arial"/>
          <w:color w:val="4D4D4D"/>
          <w:sz w:val="21"/>
          <w:szCs w:val="21"/>
          <w:bdr w:val="none" w:sz="0" w:space="0" w:color="auto" w:frame="1"/>
          <w:lang w:eastAsia="ru-RU"/>
        </w:rPr>
        <w:t>3. "Ленинградская областная торгово-промышленная палата", более подробную информацию можно найти здесь (гиперссылка на сайт </w:t>
      </w:r>
      <w:hyperlink r:id="rId8" w:history="1">
        <w:r w:rsidRPr="00884271">
          <w:rPr>
            <w:rFonts w:ascii="inherit" w:eastAsia="Times New Roman" w:hAnsi="inherit" w:cs="Arial"/>
            <w:color w:val="FF7800"/>
            <w:sz w:val="21"/>
            <w:lang w:eastAsia="ru-RU"/>
          </w:rPr>
          <w:t>http://lo.tpprf.ru/ru/expertiza-ocenka-lotpp.php</w:t>
        </w:r>
      </w:hyperlink>
      <w:proofErr w:type="gramStart"/>
      <w:r w:rsidRPr="00884271">
        <w:rPr>
          <w:rFonts w:ascii="inherit" w:eastAsia="Times New Roman" w:hAnsi="inherit" w:cs="Arial"/>
          <w:color w:val="4D4D4D"/>
          <w:sz w:val="21"/>
          <w:szCs w:val="21"/>
          <w:bdr w:val="none" w:sz="0" w:space="0" w:color="auto" w:frame="1"/>
          <w:lang w:eastAsia="ru-RU"/>
        </w:rPr>
        <w:t> )</w:t>
      </w:r>
      <w:proofErr w:type="gramEnd"/>
    </w:p>
    <w:p w:rsidR="00605FEC" w:rsidRDefault="00605FEC" w:rsidP="00605FEC"/>
    <w:p w:rsidR="00605FEC" w:rsidRDefault="00605FEC" w:rsidP="00160D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60DF5" w:rsidRPr="006D6E95" w:rsidRDefault="004618D1" w:rsidP="00160D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АВГУСТ</w:t>
      </w:r>
    </w:p>
    <w:p w:rsidR="00A46CEF" w:rsidRPr="00A46CEF" w:rsidRDefault="008E1919" w:rsidP="00476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консультаций</w:t>
      </w:r>
      <w:r w:rsidR="00A46CEF" w:rsidRPr="00A46CEF">
        <w:rPr>
          <w:rFonts w:ascii="Times New Roman" w:hAnsi="Times New Roman" w:cs="Times New Roman"/>
          <w:b/>
          <w:sz w:val="24"/>
          <w:szCs w:val="24"/>
        </w:rPr>
        <w:t xml:space="preserve"> профильных экспертов во фронт-офисе ГКУ «ЛОЦПП» (СПб, </w:t>
      </w:r>
      <w:proofErr w:type="spellStart"/>
      <w:r w:rsidR="00A46CEF" w:rsidRPr="00A46CEF">
        <w:rPr>
          <w:rFonts w:ascii="Times New Roman" w:hAnsi="Times New Roman" w:cs="Times New Roman"/>
          <w:b/>
          <w:sz w:val="24"/>
          <w:szCs w:val="24"/>
        </w:rPr>
        <w:t>Малоохтинский</w:t>
      </w:r>
      <w:proofErr w:type="spellEnd"/>
      <w:r w:rsidR="00A46CEF" w:rsidRPr="00A46C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CEF" w:rsidRPr="00A46CEF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="00A46CEF" w:rsidRPr="00A46CEF">
        <w:rPr>
          <w:rFonts w:ascii="Times New Roman" w:hAnsi="Times New Roman" w:cs="Times New Roman"/>
          <w:b/>
          <w:sz w:val="24"/>
          <w:szCs w:val="24"/>
        </w:rPr>
        <w:t>, д.64</w:t>
      </w:r>
      <w:proofErr w:type="gramStart"/>
      <w:r w:rsidR="00A46CEF" w:rsidRPr="00A46CE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A46CEF" w:rsidRPr="00A46CEF">
        <w:rPr>
          <w:rFonts w:ascii="Times New Roman" w:hAnsi="Times New Roman" w:cs="Times New Roman"/>
          <w:b/>
          <w:sz w:val="24"/>
          <w:szCs w:val="24"/>
        </w:rPr>
        <w:t>, офис 402</w:t>
      </w:r>
      <w:r w:rsidR="006D6E9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376"/>
        <w:gridCol w:w="2835"/>
        <w:gridCol w:w="2835"/>
        <w:gridCol w:w="2552"/>
        <w:gridCol w:w="2835"/>
        <w:gridCol w:w="709"/>
        <w:gridCol w:w="644"/>
      </w:tblGrid>
      <w:tr w:rsidR="004618D1" w:rsidRPr="00160DF5" w:rsidTr="00827C7B">
        <w:trPr>
          <w:trHeight w:val="968"/>
        </w:trPr>
        <w:tc>
          <w:tcPr>
            <w:tcW w:w="2376" w:type="dxa"/>
          </w:tcPr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8D1" w:rsidRPr="00160DF5" w:rsidRDefault="004618D1" w:rsidP="00F44C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4618D1" w:rsidRPr="005B0E9A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160DF5" w:rsidRDefault="004618D1" w:rsidP="00F44C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Pr="00160DF5" w:rsidRDefault="004618D1" w:rsidP="00F44C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160DF5" w:rsidRDefault="004618D1" w:rsidP="00F44C47">
            <w:pPr>
              <w:rPr>
                <w:rFonts w:ascii="Times New Roman" w:hAnsi="Times New Roman" w:cs="Times New Roman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Pr="00160DF5" w:rsidRDefault="004618D1" w:rsidP="00F44C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тендерным займам (АПМСП)</w:t>
            </w:r>
          </w:p>
          <w:p w:rsidR="004618D1" w:rsidRDefault="004618D1" w:rsidP="00F44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160DF5" w:rsidRDefault="004618D1" w:rsidP="00F44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4618D1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00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системы менеджмента качества ИСО 9001 и ХАСПП</w:t>
            </w:r>
          </w:p>
        </w:tc>
        <w:tc>
          <w:tcPr>
            <w:tcW w:w="2835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4618D1" w:rsidRPr="005B0E9A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7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  <w:p w:rsidR="004618D1" w:rsidRPr="00892BEB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160DF5" w:rsidRDefault="004618D1" w:rsidP="000A75C0">
            <w:pPr>
              <w:rPr>
                <w:rFonts w:ascii="Times New Roman" w:hAnsi="Times New Roman" w:cs="Times New Roman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тендерным займам (АПМСП)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160DF5" w:rsidRDefault="004618D1" w:rsidP="004E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 w:rsidP="00027A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4618D1" w:rsidP="00027A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13</w:t>
            </w:r>
          </w:p>
        </w:tc>
      </w:tr>
      <w:tr w:rsidR="004618D1" w:rsidRPr="00160DF5" w:rsidTr="004768F3">
        <w:tc>
          <w:tcPr>
            <w:tcW w:w="2376" w:type="dxa"/>
            <w:shd w:val="clear" w:color="auto" w:fill="FFFFFF" w:themeFill="background1"/>
          </w:tcPr>
          <w:p w:rsidR="004618D1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>
            <w:pPr>
              <w:rPr>
                <w:rFonts w:ascii="Times New Roman" w:hAnsi="Times New Roman" w:cs="Times New Roman"/>
                <w:sz w:val="20"/>
                <w:szCs w:val="32"/>
              </w:rPr>
            </w:pPr>
            <w:r w:rsidRPr="00FA1E00">
              <w:rPr>
                <w:rFonts w:ascii="Times New Roman" w:hAnsi="Times New Roman" w:cs="Times New Roman"/>
                <w:sz w:val="20"/>
                <w:szCs w:val="32"/>
              </w:rPr>
              <w:t>Сертификация и декларирование продовольственных и непродовольственных товаров</w:t>
            </w:r>
          </w:p>
          <w:p w:rsidR="004618D1" w:rsidRPr="00827C7B" w:rsidRDefault="004618D1">
            <w:pPr>
              <w:rPr>
                <w:rFonts w:ascii="Times New Roman" w:hAnsi="Times New Roman" w:cs="Times New Roman"/>
                <w:color w:val="FF0000"/>
                <w:sz w:val="20"/>
                <w:szCs w:val="32"/>
              </w:rPr>
            </w:pPr>
          </w:p>
          <w:p w:rsidR="004618D1" w:rsidRPr="00FA1E00" w:rsidRDefault="004618D1" w:rsidP="00827C7B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Меры</w:t>
            </w:r>
            <w:r w:rsidRPr="00827C7B">
              <w:rPr>
                <w:rFonts w:ascii="Times New Roman" w:hAnsi="Times New Roman" w:cs="Times New Roman"/>
                <w:sz w:val="20"/>
                <w:szCs w:val="32"/>
              </w:rPr>
              <w:t xml:space="preserve"> поддержки инновационных проектов в сфере </w:t>
            </w:r>
            <w:proofErr w:type="spellStart"/>
            <w:r w:rsidRPr="00827C7B">
              <w:rPr>
                <w:rFonts w:ascii="Times New Roman" w:hAnsi="Times New Roman" w:cs="Times New Roman"/>
                <w:sz w:val="20"/>
                <w:szCs w:val="32"/>
              </w:rPr>
              <w:t>нанотехнологий</w:t>
            </w:r>
            <w:proofErr w:type="spellEnd"/>
            <w:r w:rsidRPr="00827C7B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Pr="00160DF5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4618D1" w:rsidP="004E6E62">
            <w:pPr>
              <w:rPr>
                <w:rFonts w:ascii="Times New Roman" w:hAnsi="Times New Roman" w:cs="Times New Roman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тендерным займам (АПМСП)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9C2F4C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 w:rsidP="0046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4618D1" w:rsidP="00476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E00">
              <w:rPr>
                <w:rFonts w:ascii="Times New Roman" w:hAnsi="Times New Roman" w:cs="Times New Roman"/>
                <w:sz w:val="20"/>
                <w:szCs w:val="20"/>
              </w:rPr>
              <w:t>Патенты и товарные знаки</w:t>
            </w:r>
          </w:p>
          <w:p w:rsidR="004618D1" w:rsidRPr="00892BEB" w:rsidRDefault="004618D1" w:rsidP="00827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</w:t>
            </w:r>
          </w:p>
        </w:tc>
        <w:tc>
          <w:tcPr>
            <w:tcW w:w="2835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A46CEF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Default="004618D1" w:rsidP="000A75C0">
            <w:pPr>
              <w:rPr>
                <w:rFonts w:ascii="Times New Roman" w:hAnsi="Times New Roman" w:cs="Times New Roman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0A75C0">
              <w:rPr>
                <w:rFonts w:ascii="Times New Roman" w:hAnsi="Times New Roman" w:cs="Times New Roman"/>
              </w:rPr>
              <w:t xml:space="preserve"> 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вопросы деятельности субъектов МСП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4618D1" w:rsidP="00461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Микрокредитование и тендерным займам (АПМСП)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 w:rsidP="0046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4618D1" w:rsidP="004618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60DF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</w:tr>
      <w:tr w:rsidR="004618D1" w:rsidRPr="00160DF5" w:rsidTr="00A46CEF">
        <w:tc>
          <w:tcPr>
            <w:tcW w:w="2376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ового законодательства и подбор</w:t>
            </w:r>
            <w:r w:rsidRPr="00A46CE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A46CEF">
            <w:pP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 w:rsidRPr="00E550D5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Сертификация и декларирование продовольственных и непродовольственных товаров</w:t>
            </w:r>
          </w:p>
          <w:p w:rsidR="004618D1" w:rsidRDefault="004618D1" w:rsidP="00A46CEF">
            <w:pP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</w:p>
          <w:p w:rsidR="004618D1" w:rsidRPr="00E550D5" w:rsidRDefault="004618D1" w:rsidP="0082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Меры</w:t>
            </w:r>
            <w:r w:rsidRPr="00827C7B">
              <w:rPr>
                <w:rFonts w:ascii="Times New Roman" w:hAnsi="Times New Roman" w:cs="Times New Roman"/>
                <w:sz w:val="20"/>
                <w:szCs w:val="32"/>
              </w:rPr>
              <w:t xml:space="preserve"> поддержки инновационных проектов в сфере </w:t>
            </w:r>
            <w:proofErr w:type="spellStart"/>
            <w:r w:rsidRPr="00827C7B">
              <w:rPr>
                <w:rFonts w:ascii="Times New Roman" w:hAnsi="Times New Roman" w:cs="Times New Roman"/>
                <w:sz w:val="20"/>
                <w:szCs w:val="32"/>
              </w:rPr>
              <w:t>нанотехнологий</w:t>
            </w:r>
            <w:proofErr w:type="spellEnd"/>
            <w:r w:rsidRPr="00827C7B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5C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</w:t>
            </w: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продукции</w:t>
            </w:r>
          </w:p>
          <w:p w:rsidR="004618D1" w:rsidRPr="005B0E9A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9A">
              <w:rPr>
                <w:rFonts w:ascii="Times New Roman" w:hAnsi="Times New Roman" w:cs="Times New Roman"/>
                <w:sz w:val="20"/>
                <w:szCs w:val="20"/>
              </w:rPr>
              <w:t>Консультации регионального центра инжиниринга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плани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2835" w:type="dxa"/>
          </w:tcPr>
          <w:p w:rsidR="004618D1" w:rsidRPr="000A75C0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маркетинг и бизнес-планировани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856C4" w:rsidRDefault="00A856C4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C4" w:rsidRPr="00892BEB" w:rsidRDefault="00A856C4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заявки на лизинг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Ленобллизинг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2" w:type="dxa"/>
          </w:tcPr>
          <w:p w:rsidR="004618D1" w:rsidRDefault="00461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 xml:space="preserve">опровождение по участию в </w:t>
            </w:r>
            <w:proofErr w:type="spellStart"/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госзакупках</w:t>
            </w:r>
            <w:proofErr w:type="spellEnd"/>
          </w:p>
          <w:p w:rsidR="004618D1" w:rsidRPr="00892BEB" w:rsidRDefault="004618D1" w:rsidP="004E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8D1" w:rsidRPr="000A75C0" w:rsidRDefault="004618D1" w:rsidP="004E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EB">
              <w:rPr>
                <w:rFonts w:ascii="Times New Roman" w:hAnsi="Times New Roman" w:cs="Times New Roman"/>
                <w:sz w:val="20"/>
                <w:szCs w:val="20"/>
              </w:rPr>
              <w:t>Консультации по франчайзингу</w:t>
            </w:r>
          </w:p>
        </w:tc>
        <w:tc>
          <w:tcPr>
            <w:tcW w:w="2835" w:type="dxa"/>
          </w:tcPr>
          <w:p w:rsidR="004618D1" w:rsidRPr="000A75C0" w:rsidRDefault="004618D1" w:rsidP="004E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618D1" w:rsidRPr="00160DF5" w:rsidRDefault="0046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2DBDB" w:themeFill="accent2" w:themeFillTint="33"/>
          </w:tcPr>
          <w:p w:rsidR="004618D1" w:rsidRPr="00160DF5" w:rsidRDefault="004618D1">
            <w:pPr>
              <w:rPr>
                <w:rFonts w:ascii="Times New Roman" w:hAnsi="Times New Roman" w:cs="Times New Roman"/>
              </w:rPr>
            </w:pPr>
          </w:p>
        </w:tc>
      </w:tr>
    </w:tbl>
    <w:p w:rsidR="00060BD6" w:rsidRDefault="00060BD6"/>
    <w:sectPr w:rsidR="00060BD6" w:rsidSect="000A75C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0189"/>
    <w:multiLevelType w:val="multilevel"/>
    <w:tmpl w:val="9B9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93"/>
    <w:rsid w:val="00015A2B"/>
    <w:rsid w:val="00027A92"/>
    <w:rsid w:val="000433D9"/>
    <w:rsid w:val="00052CEA"/>
    <w:rsid w:val="00057CA1"/>
    <w:rsid w:val="00060BD6"/>
    <w:rsid w:val="00070350"/>
    <w:rsid w:val="000A75C0"/>
    <w:rsid w:val="000B7147"/>
    <w:rsid w:val="000D0189"/>
    <w:rsid w:val="00104FC8"/>
    <w:rsid w:val="001167EC"/>
    <w:rsid w:val="00122449"/>
    <w:rsid w:val="00125131"/>
    <w:rsid w:val="00160DF5"/>
    <w:rsid w:val="00180B30"/>
    <w:rsid w:val="001810A5"/>
    <w:rsid w:val="001A2240"/>
    <w:rsid w:val="001D5EF6"/>
    <w:rsid w:val="001F7A42"/>
    <w:rsid w:val="0021103E"/>
    <w:rsid w:val="0021667E"/>
    <w:rsid w:val="002169B8"/>
    <w:rsid w:val="002531C8"/>
    <w:rsid w:val="00257325"/>
    <w:rsid w:val="0028003A"/>
    <w:rsid w:val="00283B5B"/>
    <w:rsid w:val="002850D4"/>
    <w:rsid w:val="00285693"/>
    <w:rsid w:val="002C490F"/>
    <w:rsid w:val="002D32F3"/>
    <w:rsid w:val="002E2CE6"/>
    <w:rsid w:val="00351796"/>
    <w:rsid w:val="003537A4"/>
    <w:rsid w:val="00356433"/>
    <w:rsid w:val="00377CE7"/>
    <w:rsid w:val="00386CD1"/>
    <w:rsid w:val="00391996"/>
    <w:rsid w:val="003D0230"/>
    <w:rsid w:val="003F4682"/>
    <w:rsid w:val="004160F7"/>
    <w:rsid w:val="004403AE"/>
    <w:rsid w:val="00443EA2"/>
    <w:rsid w:val="004513A6"/>
    <w:rsid w:val="00453AB3"/>
    <w:rsid w:val="00461351"/>
    <w:rsid w:val="004618D1"/>
    <w:rsid w:val="00471714"/>
    <w:rsid w:val="00472397"/>
    <w:rsid w:val="00472E8C"/>
    <w:rsid w:val="004768F3"/>
    <w:rsid w:val="0049575A"/>
    <w:rsid w:val="004B7DF7"/>
    <w:rsid w:val="004C5969"/>
    <w:rsid w:val="004C5DDB"/>
    <w:rsid w:val="004D7F78"/>
    <w:rsid w:val="004E22D6"/>
    <w:rsid w:val="004E6E62"/>
    <w:rsid w:val="0050244B"/>
    <w:rsid w:val="0052651B"/>
    <w:rsid w:val="00564B44"/>
    <w:rsid w:val="005B0E9A"/>
    <w:rsid w:val="005D37AC"/>
    <w:rsid w:val="005D69A7"/>
    <w:rsid w:val="005F0E66"/>
    <w:rsid w:val="00605A2A"/>
    <w:rsid w:val="00605FEC"/>
    <w:rsid w:val="00627D94"/>
    <w:rsid w:val="0063164E"/>
    <w:rsid w:val="00644806"/>
    <w:rsid w:val="00655DA1"/>
    <w:rsid w:val="00683792"/>
    <w:rsid w:val="00693FE0"/>
    <w:rsid w:val="006B4666"/>
    <w:rsid w:val="006B585D"/>
    <w:rsid w:val="006D608D"/>
    <w:rsid w:val="006D6E95"/>
    <w:rsid w:val="006F2475"/>
    <w:rsid w:val="006F6110"/>
    <w:rsid w:val="00720E44"/>
    <w:rsid w:val="0072372F"/>
    <w:rsid w:val="0072631B"/>
    <w:rsid w:val="00753901"/>
    <w:rsid w:val="0075472E"/>
    <w:rsid w:val="00761E4D"/>
    <w:rsid w:val="00791334"/>
    <w:rsid w:val="00794783"/>
    <w:rsid w:val="00794815"/>
    <w:rsid w:val="007B419A"/>
    <w:rsid w:val="007B66CA"/>
    <w:rsid w:val="007D09FA"/>
    <w:rsid w:val="007D1E36"/>
    <w:rsid w:val="007D2EEA"/>
    <w:rsid w:val="007D5AAF"/>
    <w:rsid w:val="007E1F32"/>
    <w:rsid w:val="007F31AD"/>
    <w:rsid w:val="00815B3C"/>
    <w:rsid w:val="00824F82"/>
    <w:rsid w:val="00827C7B"/>
    <w:rsid w:val="00843F4C"/>
    <w:rsid w:val="008447D9"/>
    <w:rsid w:val="00850343"/>
    <w:rsid w:val="008527A7"/>
    <w:rsid w:val="008567B2"/>
    <w:rsid w:val="00863ECE"/>
    <w:rsid w:val="00870A57"/>
    <w:rsid w:val="00892BEB"/>
    <w:rsid w:val="008B7C2D"/>
    <w:rsid w:val="008C0826"/>
    <w:rsid w:val="008D4D53"/>
    <w:rsid w:val="008E053C"/>
    <w:rsid w:val="008E1919"/>
    <w:rsid w:val="00902E92"/>
    <w:rsid w:val="00911CBF"/>
    <w:rsid w:val="00922CD9"/>
    <w:rsid w:val="00977F23"/>
    <w:rsid w:val="009A0F73"/>
    <w:rsid w:val="009A2A45"/>
    <w:rsid w:val="009A73AF"/>
    <w:rsid w:val="009C2F4C"/>
    <w:rsid w:val="009C53BA"/>
    <w:rsid w:val="00A14C79"/>
    <w:rsid w:val="00A21806"/>
    <w:rsid w:val="00A23F63"/>
    <w:rsid w:val="00A36A64"/>
    <w:rsid w:val="00A46CEF"/>
    <w:rsid w:val="00A52F85"/>
    <w:rsid w:val="00A637CB"/>
    <w:rsid w:val="00A720A6"/>
    <w:rsid w:val="00A856C4"/>
    <w:rsid w:val="00AA6609"/>
    <w:rsid w:val="00AA7EED"/>
    <w:rsid w:val="00AC0934"/>
    <w:rsid w:val="00AF15CB"/>
    <w:rsid w:val="00B06F7D"/>
    <w:rsid w:val="00B302C9"/>
    <w:rsid w:val="00B34C30"/>
    <w:rsid w:val="00B614A6"/>
    <w:rsid w:val="00B74381"/>
    <w:rsid w:val="00BB266D"/>
    <w:rsid w:val="00BD4054"/>
    <w:rsid w:val="00BF55FB"/>
    <w:rsid w:val="00C231CB"/>
    <w:rsid w:val="00C8044F"/>
    <w:rsid w:val="00C86E07"/>
    <w:rsid w:val="00C9459A"/>
    <w:rsid w:val="00CA34A5"/>
    <w:rsid w:val="00CC2607"/>
    <w:rsid w:val="00D13643"/>
    <w:rsid w:val="00D330C8"/>
    <w:rsid w:val="00D65B11"/>
    <w:rsid w:val="00DB09E1"/>
    <w:rsid w:val="00DB1767"/>
    <w:rsid w:val="00DE7A86"/>
    <w:rsid w:val="00DF7697"/>
    <w:rsid w:val="00E30F84"/>
    <w:rsid w:val="00E54DD8"/>
    <w:rsid w:val="00E550D5"/>
    <w:rsid w:val="00E63A62"/>
    <w:rsid w:val="00E641AB"/>
    <w:rsid w:val="00EB13C1"/>
    <w:rsid w:val="00ED5064"/>
    <w:rsid w:val="00ED72FA"/>
    <w:rsid w:val="00EE1002"/>
    <w:rsid w:val="00F11951"/>
    <w:rsid w:val="00F219AD"/>
    <w:rsid w:val="00F715CE"/>
    <w:rsid w:val="00F94246"/>
    <w:rsid w:val="00FA1E00"/>
    <w:rsid w:val="00FB3CF3"/>
    <w:rsid w:val="00FD12BE"/>
    <w:rsid w:val="00FD4C27"/>
    <w:rsid w:val="00F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.tpprf.ru/ru/expertiza-ocenka-lotpp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nwclust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wttc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B01F-2F41-4FA1-8FE2-989D4D9C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2017-07-28T09:26:00Z</cp:lastPrinted>
  <dcterms:created xsi:type="dcterms:W3CDTF">2017-07-28T10:37:00Z</dcterms:created>
  <dcterms:modified xsi:type="dcterms:W3CDTF">2017-07-28T10:37:00Z</dcterms:modified>
</cp:coreProperties>
</file>