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3DA" w:rsidRDefault="00C013DA" w:rsidP="00C013DA">
      <w:pPr>
        <w:autoSpaceDE w:val="0"/>
        <w:spacing w:line="200" w:lineRule="atLeast"/>
        <w:ind w:firstLine="850"/>
        <w:jc w:val="center"/>
        <w:rPr>
          <w:rFonts w:ascii="Tms Rmn" w:eastAsia="Tms Rmn" w:hAnsi="Tms Rmn" w:cs="Tms Rmn"/>
          <w:b/>
          <w:bCs/>
          <w:color w:val="000000"/>
          <w:sz w:val="28"/>
          <w:szCs w:val="28"/>
        </w:rPr>
      </w:pPr>
      <w:r>
        <w:rPr>
          <w:rFonts w:ascii="Tms Rmn" w:eastAsia="Tms Rmn" w:hAnsi="Tms Rmn" w:cs="Tms Rmn"/>
          <w:b/>
          <w:bCs/>
          <w:color w:val="000000"/>
          <w:sz w:val="28"/>
          <w:szCs w:val="28"/>
        </w:rPr>
        <w:t>Управление ПФР сообщает</w:t>
      </w:r>
    </w:p>
    <w:p w:rsidR="00C013DA" w:rsidRDefault="00C013DA" w:rsidP="00C013DA">
      <w:pPr>
        <w:autoSpaceDE w:val="0"/>
        <w:spacing w:line="200" w:lineRule="atLeast"/>
        <w:ind w:firstLine="850"/>
        <w:jc w:val="center"/>
        <w:rPr>
          <w:rFonts w:ascii="Tms Rmn" w:eastAsia="Tms Rmn" w:hAnsi="Tms Rmn" w:cs="Tms Rmn"/>
          <w:b/>
          <w:bCs/>
          <w:color w:val="000000"/>
          <w:sz w:val="28"/>
          <w:szCs w:val="28"/>
        </w:rPr>
      </w:pPr>
    </w:p>
    <w:p w:rsidR="00C013DA" w:rsidRDefault="00C013DA" w:rsidP="00C013DA">
      <w:pPr>
        <w:autoSpaceDE w:val="0"/>
        <w:spacing w:line="200" w:lineRule="atLeast"/>
        <w:ind w:firstLine="850"/>
        <w:jc w:val="center"/>
        <w:rPr>
          <w:rFonts w:ascii="Tms Rmn" w:eastAsia="Tms Rmn" w:hAnsi="Tms Rmn" w:cs="Tms Rmn"/>
          <w:b/>
          <w:bCs/>
          <w:color w:val="000000"/>
          <w:sz w:val="28"/>
          <w:szCs w:val="28"/>
        </w:rPr>
      </w:pPr>
      <w:r>
        <w:rPr>
          <w:rFonts w:ascii="Tms Rmn" w:eastAsia="Tms Rmn" w:hAnsi="Tms Rmn" w:cs="Tms Rmn"/>
          <w:b/>
          <w:bCs/>
          <w:color w:val="000000"/>
          <w:sz w:val="28"/>
          <w:szCs w:val="28"/>
        </w:rPr>
        <w:t>Дополнительное ежемесячное материальное обеспечение для узников фашистских концлагерей</w:t>
      </w:r>
    </w:p>
    <w:p w:rsidR="00C013DA" w:rsidRDefault="00C013DA" w:rsidP="00C013DA">
      <w:pPr>
        <w:autoSpaceDE w:val="0"/>
        <w:spacing w:line="200" w:lineRule="atLeast"/>
        <w:ind w:firstLine="850"/>
        <w:rPr>
          <w:rFonts w:ascii="Tms Rmn" w:eastAsia="Tms Rmn" w:hAnsi="Tms Rmn" w:cs="Tms Rmn"/>
          <w:b/>
          <w:bCs/>
          <w:color w:val="000000"/>
          <w:sz w:val="28"/>
          <w:szCs w:val="28"/>
        </w:rPr>
      </w:pPr>
    </w:p>
    <w:p w:rsidR="00C013DA" w:rsidRDefault="00C013DA" w:rsidP="00C013DA">
      <w:pPr>
        <w:autoSpaceDE w:val="0"/>
        <w:spacing w:line="200" w:lineRule="atLeast"/>
        <w:ind w:firstLine="850"/>
        <w:jc w:val="both"/>
        <w:rPr>
          <w:rFonts w:ascii="Tms Rmn" w:eastAsia="Tms Rmn" w:hAnsi="Tms Rmn" w:cs="Tms Rmn"/>
          <w:color w:val="000000"/>
        </w:rPr>
      </w:pPr>
      <w:r>
        <w:rPr>
          <w:rFonts w:ascii="Tms Rmn" w:eastAsia="Tms Rmn" w:hAnsi="Tms Rmn" w:cs="Tms Rmn"/>
          <w:color w:val="000000"/>
        </w:rPr>
        <w:t>11 апреля - Международный день освобождения узников фашистских концлагерей.</w:t>
      </w:r>
    </w:p>
    <w:p w:rsidR="00C013DA" w:rsidRDefault="00C013DA" w:rsidP="00C013DA">
      <w:pPr>
        <w:autoSpaceDE w:val="0"/>
        <w:spacing w:line="200" w:lineRule="atLeast"/>
        <w:ind w:firstLine="850"/>
        <w:jc w:val="both"/>
        <w:rPr>
          <w:rFonts w:ascii="Tms Rmn" w:eastAsia="Tms Rmn" w:hAnsi="Tms Rmn" w:cs="Tms Rmn"/>
          <w:color w:val="000000"/>
        </w:rPr>
      </w:pPr>
      <w:r>
        <w:rPr>
          <w:rFonts w:ascii="Tms Rmn" w:eastAsia="Tms Rmn" w:hAnsi="Tms Rmn" w:cs="Tms Rmn"/>
          <w:color w:val="000000"/>
        </w:rPr>
        <w:t>Концлагеря не зря получили название лагерей смерти, с 1933 по 1945 год через них прошло более 20 миллионов человек из 30 стран мира, из них 12 миллионов погибли, при этом каждый пятый узник был ребенком. Для нашей страны это особая дата, так как около 5 миллионов погибших являлись гражданами СССР.</w:t>
      </w:r>
    </w:p>
    <w:p w:rsidR="00C013DA" w:rsidRDefault="00C013DA" w:rsidP="00C013DA">
      <w:pPr>
        <w:autoSpaceDE w:val="0"/>
        <w:spacing w:line="200" w:lineRule="atLeast"/>
        <w:ind w:firstLine="850"/>
        <w:jc w:val="both"/>
        <w:rPr>
          <w:rFonts w:ascii="Tms Rmn" w:eastAsia="Tms Rmn" w:hAnsi="Tms Rmn" w:cs="Tms Rmn"/>
          <w:color w:val="000000"/>
        </w:rPr>
      </w:pPr>
      <w:r>
        <w:rPr>
          <w:rFonts w:ascii="Tms Rmn" w:eastAsia="Tms Rmn" w:hAnsi="Tms Rmn" w:cs="Tms Rmn"/>
          <w:color w:val="000000"/>
        </w:rPr>
        <w:t>В соответствии с Указом Президента РФ № 363 гражданам, из числа бывших несовершеннолетних и совершеннолетних узников концлагерей, гетто и других мест принудительного содержания, созданных фашистами и их союзниками в период</w:t>
      </w:r>
      <w:proofErr w:type="gramStart"/>
      <w:r>
        <w:rPr>
          <w:rFonts w:ascii="Tms Rmn" w:eastAsia="Tms Rmn" w:hAnsi="Tms Rmn" w:cs="Tms Rmn"/>
          <w:color w:val="000000"/>
        </w:rPr>
        <w:t xml:space="preserve"> В</w:t>
      </w:r>
      <w:proofErr w:type="gramEnd"/>
      <w:r>
        <w:rPr>
          <w:rFonts w:ascii="Tms Rmn" w:eastAsia="Tms Rmn" w:hAnsi="Tms Rmn" w:cs="Tms Rmn"/>
          <w:color w:val="000000"/>
        </w:rPr>
        <w:t>торой мировой войны выплачивается дополнительное ежемесячное материальное обеспечение (далее – ДЕМО). Данная выплата назначается по месту получения пенсии в размере 1000 рублей и 500 рублей в зависимости от категории получателя.</w:t>
      </w:r>
    </w:p>
    <w:p w:rsidR="00C013DA" w:rsidRDefault="00C013DA" w:rsidP="00C013DA">
      <w:pPr>
        <w:autoSpaceDE w:val="0"/>
        <w:spacing w:line="200" w:lineRule="atLeast"/>
        <w:ind w:firstLine="850"/>
        <w:jc w:val="both"/>
        <w:rPr>
          <w:rFonts w:ascii="Tms Rmn" w:eastAsia="Tms Rmn" w:hAnsi="Tms Rmn" w:cs="Tms Rmn"/>
          <w:i/>
          <w:iCs/>
          <w:color w:val="000000"/>
        </w:rPr>
      </w:pPr>
      <w:r>
        <w:rPr>
          <w:rFonts w:ascii="Tms Rmn" w:eastAsia="Tms Rmn" w:hAnsi="Tms Rmn" w:cs="Tms Rmn"/>
          <w:color w:val="000000"/>
        </w:rPr>
        <w:t>На сегодняшний день несовершеннолетних узников, являющихся получателями ДЕМО, 17 056 человек, из них 10 269 - жители Санкт-Петербурга и 6 787 - Ленинградской области, а совершеннолетних узников, получающих ДЕМО - всего 57 человек, из них 29 - проживает в Санкт-Петербурге, 28 - в Ленинградской области.</w:t>
      </w:r>
    </w:p>
    <w:p w:rsidR="00C013DA" w:rsidRDefault="00C013DA" w:rsidP="00C013DA">
      <w:pPr>
        <w:autoSpaceDE w:val="0"/>
        <w:spacing w:line="200" w:lineRule="atLeast"/>
        <w:ind w:firstLine="850"/>
        <w:jc w:val="both"/>
        <w:rPr>
          <w:rFonts w:ascii="Tms Rmn" w:eastAsia="Tms Rmn" w:hAnsi="Tms Rmn" w:cs="Tms Rmn"/>
          <w:i/>
          <w:iCs/>
          <w:color w:val="000000"/>
        </w:rPr>
      </w:pPr>
    </w:p>
    <w:p w:rsidR="00C013DA" w:rsidRDefault="00C013DA" w:rsidP="00C013DA">
      <w:pPr>
        <w:autoSpaceDE w:val="0"/>
        <w:spacing w:line="200" w:lineRule="atLeast"/>
        <w:ind w:firstLine="850"/>
        <w:jc w:val="center"/>
        <w:rPr>
          <w:rFonts w:ascii="Tms Rmn" w:eastAsia="Tms Rmn" w:hAnsi="Tms Rmn" w:cs="Tms Rmn"/>
          <w:b/>
          <w:bCs/>
          <w:color w:val="000000"/>
          <w:sz w:val="28"/>
          <w:szCs w:val="28"/>
        </w:rPr>
      </w:pPr>
      <w:r>
        <w:rPr>
          <w:rFonts w:ascii="Tms Rmn" w:eastAsia="Tms Rmn" w:hAnsi="Tms Rmn" w:cs="Tms Rmn"/>
          <w:b/>
          <w:bCs/>
          <w:color w:val="000000"/>
          <w:sz w:val="28"/>
          <w:szCs w:val="28"/>
        </w:rPr>
        <w:t>Управление пенсионными накоплениями: будьте внимательны при смене страховщика</w:t>
      </w:r>
    </w:p>
    <w:p w:rsidR="00C013DA" w:rsidRDefault="00C013DA" w:rsidP="00C013DA">
      <w:pPr>
        <w:autoSpaceDE w:val="0"/>
        <w:spacing w:line="200" w:lineRule="atLeast"/>
        <w:ind w:firstLine="850"/>
        <w:jc w:val="center"/>
        <w:rPr>
          <w:rFonts w:ascii="Tms Rmn" w:eastAsia="Tms Rmn" w:hAnsi="Tms Rmn" w:cs="Tms Rmn"/>
          <w:b/>
          <w:bCs/>
          <w:color w:val="000000"/>
          <w:sz w:val="28"/>
          <w:szCs w:val="28"/>
        </w:rPr>
      </w:pPr>
    </w:p>
    <w:p w:rsidR="00C013DA" w:rsidRDefault="00C013DA" w:rsidP="00C013DA">
      <w:pPr>
        <w:autoSpaceDE w:val="0"/>
        <w:spacing w:line="200" w:lineRule="atLeast"/>
        <w:ind w:firstLine="850"/>
        <w:jc w:val="both"/>
        <w:rPr>
          <w:rFonts w:ascii="Tms Rmn" w:eastAsia="Tms Rmn" w:hAnsi="Tms Rmn" w:cs="Tms Rmn"/>
          <w:color w:val="000000"/>
        </w:rPr>
      </w:pPr>
      <w:r>
        <w:rPr>
          <w:rFonts w:ascii="Tms Rmn" w:eastAsia="Tms Rmn" w:hAnsi="Tms Rmn" w:cs="Tms Rmn"/>
          <w:color w:val="000000"/>
        </w:rPr>
        <w:t>В последнее время в банках, страховых компаниях и других местах назойливо предлагают гражданам перевести свои пенсионные накопления в негосударственные пенсионные фонды, порой гражданину не дают развернутого ответа, почему он должен это сделать.</w:t>
      </w:r>
    </w:p>
    <w:p w:rsidR="00C013DA" w:rsidRDefault="00C013DA" w:rsidP="00C013DA">
      <w:pPr>
        <w:autoSpaceDE w:val="0"/>
        <w:spacing w:line="200" w:lineRule="atLeast"/>
        <w:ind w:firstLine="850"/>
        <w:jc w:val="both"/>
        <w:rPr>
          <w:rFonts w:ascii="Tms Rmn" w:eastAsia="Tms Rmn" w:hAnsi="Tms Rmn" w:cs="Tms Rmn"/>
          <w:color w:val="000000"/>
        </w:rPr>
      </w:pPr>
      <w:r>
        <w:rPr>
          <w:rFonts w:ascii="Tms Rmn" w:eastAsia="Tms Rmn" w:hAnsi="Tms Rmn" w:cs="Tms Rmn"/>
          <w:color w:val="000000"/>
        </w:rPr>
        <w:t>Как правило, в арсенале таких «доброжелателей» один аргумент – у нас вы не только сбережете, но и приумножите свои накопления, а если вы не переведете в НПФ свои накопления, то государство их направит на выплату пенсионерам.</w:t>
      </w:r>
    </w:p>
    <w:p w:rsidR="00C013DA" w:rsidRDefault="00C013DA" w:rsidP="00C013DA">
      <w:pPr>
        <w:autoSpaceDE w:val="0"/>
        <w:spacing w:line="200" w:lineRule="atLeast"/>
        <w:ind w:firstLine="850"/>
        <w:jc w:val="both"/>
        <w:rPr>
          <w:rFonts w:ascii="Tms Rmn" w:eastAsia="Tms Rmn" w:hAnsi="Tms Rmn" w:cs="Tms Rmn"/>
          <w:color w:val="000000"/>
        </w:rPr>
      </w:pPr>
      <w:r>
        <w:rPr>
          <w:rFonts w:ascii="Tms Rmn" w:eastAsia="Tms Rmn" w:hAnsi="Tms Rmn" w:cs="Tms Rmn"/>
          <w:color w:val="000000"/>
        </w:rPr>
        <w:t xml:space="preserve">Действительно ли можно остаться без пенсионных накоплений и надо ли переводить деньги из государственного пенсионного фонда в </w:t>
      </w:r>
      <w:proofErr w:type="gramStart"/>
      <w:r>
        <w:rPr>
          <w:rFonts w:ascii="Tms Rmn" w:eastAsia="Tms Rmn" w:hAnsi="Tms Rmn" w:cs="Tms Rmn"/>
          <w:color w:val="000000"/>
        </w:rPr>
        <w:t>частный</w:t>
      </w:r>
      <w:proofErr w:type="gramEnd"/>
      <w:r>
        <w:rPr>
          <w:rFonts w:ascii="Tms Rmn" w:eastAsia="Tms Rmn" w:hAnsi="Tms Rmn" w:cs="Tms Rmn"/>
          <w:color w:val="000000"/>
        </w:rPr>
        <w:t>?</w:t>
      </w:r>
    </w:p>
    <w:p w:rsidR="00C013DA" w:rsidRDefault="00C013DA" w:rsidP="00C013DA">
      <w:pPr>
        <w:autoSpaceDE w:val="0"/>
        <w:spacing w:line="200" w:lineRule="atLeast"/>
        <w:ind w:firstLine="850"/>
        <w:jc w:val="both"/>
        <w:rPr>
          <w:rFonts w:ascii="Tms Rmn" w:eastAsia="Tms Rmn" w:hAnsi="Tms Rmn" w:cs="Tms Rmn"/>
          <w:b/>
          <w:bCs/>
          <w:i/>
          <w:iCs/>
          <w:color w:val="000000"/>
        </w:rPr>
      </w:pPr>
      <w:r>
        <w:rPr>
          <w:rFonts w:ascii="Tms Rmn" w:eastAsia="Tms Rmn" w:hAnsi="Tms Rmn" w:cs="Tms Rmn"/>
          <w:color w:val="000000"/>
        </w:rPr>
        <w:t>Ваши пенсионные накопления не могут быть изъяты государством и отправлены на выплату пенсий нынешним пенсионерам. Никаких требований к переводу пенсионных накоплений в НПФ не существует. Пенсионные накопления инвестируются и будут Вам выплачиваться после выхода на пенсию вне зависимости от того, где они формируются (это может быть как ПФР, так и негосударственный пенсионный фонд).</w:t>
      </w:r>
    </w:p>
    <w:p w:rsidR="00C013DA" w:rsidRDefault="00C013DA" w:rsidP="00C013DA">
      <w:pPr>
        <w:autoSpaceDE w:val="0"/>
        <w:spacing w:line="200" w:lineRule="atLeast"/>
        <w:ind w:firstLine="850"/>
        <w:jc w:val="both"/>
        <w:rPr>
          <w:rFonts w:ascii="Tms Rmn" w:eastAsia="Tms Rmn" w:hAnsi="Tms Rmn" w:cs="Tms Rmn"/>
          <w:color w:val="000000"/>
        </w:rPr>
      </w:pPr>
      <w:r>
        <w:rPr>
          <w:rFonts w:ascii="Tms Rmn" w:eastAsia="Tms Rmn" w:hAnsi="Tms Rmn" w:cs="Tms Rmn"/>
          <w:b/>
          <w:bCs/>
          <w:i/>
          <w:iCs/>
          <w:color w:val="000000"/>
        </w:rPr>
        <w:t>Переводить ваши накопления в негосударственный пенсионный фонд или нет – Ваше право! Только Вы сами должны решить, кому в части будущей пенсии вы больше доверяете – государству или частным компаниям.</w:t>
      </w:r>
    </w:p>
    <w:p w:rsidR="00C013DA" w:rsidRDefault="00C013DA" w:rsidP="00C013DA">
      <w:pPr>
        <w:autoSpaceDE w:val="0"/>
        <w:spacing w:line="200" w:lineRule="atLeast"/>
        <w:ind w:firstLine="850"/>
        <w:jc w:val="both"/>
        <w:rPr>
          <w:rFonts w:ascii="Tms Rmn" w:eastAsia="Tms Rmn" w:hAnsi="Tms Rmn" w:cs="Tms Rmn"/>
          <w:color w:val="000000"/>
        </w:rPr>
      </w:pPr>
      <w:r>
        <w:rPr>
          <w:rFonts w:ascii="Tms Rmn" w:eastAsia="Tms Rmn" w:hAnsi="Tms Rmn" w:cs="Tms Rmn"/>
          <w:color w:val="000000"/>
        </w:rPr>
        <w:t>Если Вы приняли решение о переводе пенсионных накоплений в НПФ, отнеситесь к смене фонда максимально ответственно. Выбор нужно делать осознанно, внимательно читать условия договора и не подписывать документы, содержание которых вам непонятно, в том числе договоры при «приеме на работу», оформлении кредита, покупке мобильного телефона и т.п.</w:t>
      </w:r>
    </w:p>
    <w:p w:rsidR="00C013DA" w:rsidRDefault="00C013DA" w:rsidP="00C013DA">
      <w:pPr>
        <w:autoSpaceDE w:val="0"/>
        <w:spacing w:line="200" w:lineRule="atLeast"/>
        <w:ind w:firstLine="850"/>
        <w:jc w:val="both"/>
        <w:rPr>
          <w:rFonts w:ascii="Tms Rmn" w:eastAsia="Tms Rmn" w:hAnsi="Tms Rmn" w:cs="Tms Rmn"/>
          <w:color w:val="000000"/>
        </w:rPr>
      </w:pPr>
      <w:r>
        <w:rPr>
          <w:rFonts w:ascii="Tms Rmn" w:eastAsia="Tms Rmn" w:hAnsi="Tms Rmn" w:cs="Tms Rmn"/>
          <w:color w:val="000000"/>
        </w:rPr>
        <w:t>Кроме того, необходимо помнить – если Вы меняете пенсионный фонд чаще, чем раз в пять лет, Ваши деньги переводятся в него без учета инвестиционного дохода. Вам это невыгодно.</w:t>
      </w:r>
    </w:p>
    <w:p w:rsidR="00C013DA" w:rsidRDefault="00C013DA" w:rsidP="00C013DA">
      <w:pPr>
        <w:autoSpaceDE w:val="0"/>
        <w:spacing w:line="200" w:lineRule="atLeast"/>
        <w:ind w:firstLine="850"/>
        <w:rPr>
          <w:rFonts w:ascii="Tms Rmn" w:eastAsia="Tms Rmn" w:hAnsi="Tms Rmn" w:cs="Tms Rmn"/>
          <w:color w:val="000000"/>
        </w:rPr>
      </w:pPr>
    </w:p>
    <w:p w:rsidR="00C013DA" w:rsidRDefault="00C013DA" w:rsidP="00C013DA">
      <w:pPr>
        <w:autoSpaceDE w:val="0"/>
        <w:spacing w:line="200" w:lineRule="atLeast"/>
        <w:ind w:firstLine="850"/>
        <w:rPr>
          <w:rFonts w:ascii="Tms Rmn" w:eastAsia="Tms Rmn" w:hAnsi="Tms Rmn" w:cs="Tms Rmn"/>
          <w:color w:val="000000"/>
        </w:rPr>
      </w:pPr>
    </w:p>
    <w:p w:rsidR="00C013DA" w:rsidRDefault="00C013DA" w:rsidP="00C013DA">
      <w:pPr>
        <w:autoSpaceDE w:val="0"/>
        <w:spacing w:line="200" w:lineRule="atLeast"/>
        <w:ind w:firstLine="850"/>
        <w:jc w:val="center"/>
        <w:rPr>
          <w:rFonts w:ascii="Tms Rmn" w:eastAsia="Tms Rmn" w:hAnsi="Tms Rmn" w:cs="Tms Rmn"/>
          <w:b/>
          <w:bCs/>
          <w:color w:val="000000"/>
          <w:sz w:val="28"/>
          <w:szCs w:val="28"/>
        </w:rPr>
      </w:pPr>
      <w:r>
        <w:rPr>
          <w:rFonts w:ascii="Tms Rmn" w:eastAsia="Tms Rmn" w:hAnsi="Tms Rmn" w:cs="Tms Rmn"/>
          <w:b/>
          <w:bCs/>
          <w:color w:val="000000"/>
          <w:sz w:val="28"/>
          <w:szCs w:val="28"/>
        </w:rPr>
        <w:lastRenderedPageBreak/>
        <w:t>Мобильное приложение ПФР - теперь и в вашем телефоне</w:t>
      </w:r>
    </w:p>
    <w:p w:rsidR="00C013DA" w:rsidRDefault="00C013DA" w:rsidP="00C013DA">
      <w:pPr>
        <w:autoSpaceDE w:val="0"/>
        <w:spacing w:line="200" w:lineRule="atLeast"/>
        <w:ind w:firstLine="850"/>
        <w:rPr>
          <w:rFonts w:ascii="Tms Rmn" w:eastAsia="Tms Rmn" w:hAnsi="Tms Rmn" w:cs="Tms Rmn"/>
          <w:b/>
          <w:bCs/>
          <w:color w:val="000000"/>
          <w:sz w:val="28"/>
          <w:szCs w:val="28"/>
        </w:rPr>
      </w:pPr>
    </w:p>
    <w:p w:rsidR="00C013DA" w:rsidRDefault="00C013DA" w:rsidP="00C013DA">
      <w:pPr>
        <w:autoSpaceDE w:val="0"/>
        <w:spacing w:line="200" w:lineRule="atLeast"/>
        <w:ind w:firstLine="850"/>
        <w:jc w:val="both"/>
        <w:rPr>
          <w:rFonts w:ascii="Tms Rmn" w:eastAsia="Tms Rmn" w:hAnsi="Tms Rmn" w:cs="Tms Rmn"/>
          <w:color w:val="000000"/>
        </w:rPr>
      </w:pPr>
      <w:r>
        <w:rPr>
          <w:rFonts w:ascii="Tms Rmn" w:eastAsia="Tms Rmn" w:hAnsi="Tms Rmn" w:cs="Tms Rmn"/>
          <w:color w:val="000000"/>
        </w:rPr>
        <w:t>На сегодняшний день существует огромное количество разнообразных приложений, загружаемых в мобильный телефон, все они призваны облегчить повседневную жизнь современного человека. Пенсионный фонд не стал исключением и выпустил свое мобильное приложение.</w:t>
      </w:r>
    </w:p>
    <w:p w:rsidR="00C013DA" w:rsidRDefault="00C013DA" w:rsidP="00C013DA">
      <w:pPr>
        <w:autoSpaceDE w:val="0"/>
        <w:spacing w:line="200" w:lineRule="atLeast"/>
        <w:ind w:firstLine="850"/>
        <w:jc w:val="both"/>
        <w:rPr>
          <w:rFonts w:ascii="Tms Rmn" w:eastAsia="Tms Rmn" w:hAnsi="Tms Rmn" w:cs="Tms Rmn"/>
          <w:color w:val="000000"/>
        </w:rPr>
      </w:pPr>
      <w:r>
        <w:rPr>
          <w:rFonts w:ascii="Tms Rmn" w:eastAsia="Tms Rmn" w:hAnsi="Tms Rmn" w:cs="Tms Rmn"/>
          <w:color w:val="000000"/>
        </w:rPr>
        <w:t>Для того, чтобы доказать необходимость и эффективность этого вида технического новшества, достаточно перечислить всего лишь несколько причин.</w:t>
      </w:r>
    </w:p>
    <w:p w:rsidR="00C013DA" w:rsidRDefault="00C013DA" w:rsidP="00C013DA">
      <w:pPr>
        <w:autoSpaceDE w:val="0"/>
        <w:spacing w:line="200" w:lineRule="atLeast"/>
        <w:ind w:firstLine="850"/>
        <w:jc w:val="both"/>
        <w:rPr>
          <w:rFonts w:ascii="Tms Rmn" w:eastAsia="Tms Rmn" w:hAnsi="Tms Rmn" w:cs="Tms Rmn"/>
          <w:color w:val="000000"/>
        </w:rPr>
      </w:pPr>
      <w:r>
        <w:rPr>
          <w:rFonts w:ascii="Tms Rmn" w:eastAsia="Tms Rmn" w:hAnsi="Tms Rmn" w:cs="Tms Rmn"/>
          <w:color w:val="000000"/>
        </w:rPr>
        <w:t>Во-первых, это удобно, вы знакомитесь с информацией в любом удобном для вас месте, необходим лишь доступ в интернет.</w:t>
      </w:r>
    </w:p>
    <w:p w:rsidR="00C013DA" w:rsidRDefault="00C013DA" w:rsidP="00C013DA">
      <w:pPr>
        <w:autoSpaceDE w:val="0"/>
        <w:spacing w:line="200" w:lineRule="atLeast"/>
        <w:ind w:firstLine="850"/>
        <w:jc w:val="both"/>
        <w:rPr>
          <w:rFonts w:ascii="Tms Rmn" w:eastAsia="Tms Rmn" w:hAnsi="Tms Rmn" w:cs="Tms Rmn"/>
          <w:color w:val="000000"/>
        </w:rPr>
      </w:pPr>
      <w:r>
        <w:rPr>
          <w:rFonts w:ascii="Tms Rmn" w:eastAsia="Tms Rmn" w:hAnsi="Tms Rmn" w:cs="Tms Rmn"/>
          <w:color w:val="000000"/>
        </w:rPr>
        <w:t>Во-вторых, мобильное приложение загружается значительно быстрее полной версии сайта, а это значит, что вы не тратите время и получаете всю актуальную информацию быстро.</w:t>
      </w:r>
    </w:p>
    <w:p w:rsidR="00C013DA" w:rsidRDefault="00C013DA" w:rsidP="00C013DA">
      <w:pPr>
        <w:autoSpaceDE w:val="0"/>
        <w:spacing w:line="200" w:lineRule="atLeast"/>
        <w:ind w:firstLine="850"/>
        <w:jc w:val="both"/>
        <w:rPr>
          <w:rFonts w:ascii="Tms Rmn" w:eastAsia="Tms Rmn" w:hAnsi="Tms Rmn" w:cs="Tms Rmn"/>
          <w:color w:val="000000"/>
        </w:rPr>
      </w:pPr>
      <w:r>
        <w:rPr>
          <w:rFonts w:ascii="Tms Rmn" w:eastAsia="Tms Rmn" w:hAnsi="Tms Rmn" w:cs="Tms Rmn"/>
          <w:color w:val="000000"/>
        </w:rPr>
        <w:t xml:space="preserve">Кроме того, вы получаете возможность пользоваться ключевыми функциями Личного кабинета гражданина, представленного на </w:t>
      </w:r>
      <w:proofErr w:type="gramStart"/>
      <w:r>
        <w:rPr>
          <w:rFonts w:ascii="Tms Rmn" w:eastAsia="Tms Rmn" w:hAnsi="Tms Rmn" w:cs="Tms Rmn"/>
          <w:color w:val="000000"/>
        </w:rPr>
        <w:t>официальном</w:t>
      </w:r>
      <w:proofErr w:type="gramEnd"/>
      <w:r>
        <w:rPr>
          <w:rFonts w:ascii="Tms Rmn" w:eastAsia="Tms Rmn" w:hAnsi="Tms Rmn" w:cs="Tms Rmn"/>
          <w:color w:val="000000"/>
        </w:rPr>
        <w:t xml:space="preserve"> на сайте Пенсионного фонда, а это значит, что вы всегда будете в курсе состояния своего индивидуального лицевого счета, перечисленных работодателем страховых взносов, накопленных пенсионных баллов, назначенной пенсии или социальной выплаты, а также размере материнского капитала и истории своих обращений в Пенсионный фонд.</w:t>
      </w:r>
    </w:p>
    <w:p w:rsidR="00C013DA" w:rsidRDefault="00C013DA" w:rsidP="00C013DA">
      <w:pPr>
        <w:autoSpaceDE w:val="0"/>
        <w:spacing w:line="200" w:lineRule="atLeast"/>
        <w:ind w:firstLine="850"/>
        <w:jc w:val="both"/>
        <w:rPr>
          <w:rFonts w:ascii="Tms Rmn" w:eastAsia="Tms Rmn" w:hAnsi="Tms Rmn" w:cs="Tms Rmn"/>
          <w:color w:val="000000"/>
        </w:rPr>
      </w:pPr>
      <w:r>
        <w:rPr>
          <w:rFonts w:ascii="Tms Rmn" w:eastAsia="Tms Rmn" w:hAnsi="Tms Rmn" w:cs="Tms Rmn"/>
          <w:color w:val="000000"/>
        </w:rPr>
        <w:t xml:space="preserve">Скачать бесплатную новинку от ПФР можно из пресс-релиза </w:t>
      </w:r>
      <w:hyperlink r:id="rId4" w:history="1">
        <w:r>
          <w:rPr>
            <w:rStyle w:val="a3"/>
            <w:rFonts w:ascii="Tms Rmn" w:hAnsi="Tms Rmn"/>
          </w:rPr>
          <w:t>www.pfrf.ru/press_center/~2017/03/30/132984</w:t>
        </w:r>
      </w:hyperlink>
      <w:r>
        <w:rPr>
          <w:rFonts w:ascii="Tms Rmn" w:eastAsia="Tms Rmn" w:hAnsi="Tms Rmn" w:cs="Tms Rmn"/>
          <w:i/>
          <w:iCs/>
          <w:color w:val="000000"/>
        </w:rPr>
        <w:t xml:space="preserve">, </w:t>
      </w:r>
      <w:r>
        <w:rPr>
          <w:rFonts w:ascii="Tms Rmn" w:eastAsia="Tms Rmn" w:hAnsi="Tms Rmn" w:cs="Tms Rmn"/>
          <w:color w:val="000000"/>
        </w:rPr>
        <w:t>нажав на имеющуюся у вас платформу (</w:t>
      </w:r>
      <w:proofErr w:type="spellStart"/>
      <w:r>
        <w:rPr>
          <w:rFonts w:ascii="Tms Rmn" w:eastAsia="Tms Rmn" w:hAnsi="Tms Rmn" w:cs="Tms Rmn"/>
          <w:color w:val="000000"/>
        </w:rPr>
        <w:t>iOS</w:t>
      </w:r>
      <w:proofErr w:type="spellEnd"/>
      <w:r>
        <w:rPr>
          <w:rFonts w:ascii="Tms Rmn" w:eastAsia="Tms Rmn" w:hAnsi="Tms Rmn" w:cs="Tms Rmn"/>
          <w:color w:val="000000"/>
        </w:rPr>
        <w:t xml:space="preserve"> или </w:t>
      </w:r>
      <w:proofErr w:type="spellStart"/>
      <w:r>
        <w:rPr>
          <w:rFonts w:ascii="Tms Rmn" w:eastAsia="Tms Rmn" w:hAnsi="Tms Rmn" w:cs="Tms Rmn"/>
          <w:color w:val="000000"/>
        </w:rPr>
        <w:t>Android</w:t>
      </w:r>
      <w:proofErr w:type="spellEnd"/>
      <w:r>
        <w:rPr>
          <w:rFonts w:ascii="Tms Rmn" w:eastAsia="Tms Rmn" w:hAnsi="Tms Rmn" w:cs="Tms Rmn"/>
          <w:color w:val="000000"/>
        </w:rPr>
        <w:t>).</w:t>
      </w:r>
    </w:p>
    <w:p w:rsidR="00C013DA" w:rsidRDefault="00C013DA" w:rsidP="00C013DA">
      <w:pPr>
        <w:autoSpaceDE w:val="0"/>
        <w:spacing w:line="200" w:lineRule="atLeast"/>
        <w:ind w:firstLine="850"/>
        <w:jc w:val="both"/>
        <w:rPr>
          <w:rFonts w:ascii="Tms Rmn" w:eastAsia="Tms Rmn" w:hAnsi="Tms Rmn" w:cs="Tms Rmn"/>
          <w:color w:val="000000"/>
        </w:rPr>
      </w:pPr>
      <w:r>
        <w:rPr>
          <w:rFonts w:ascii="Tms Rmn" w:eastAsia="Tms Rmn" w:hAnsi="Tms Rmn" w:cs="Tms Rmn"/>
          <w:color w:val="000000"/>
        </w:rPr>
        <w:t xml:space="preserve">Для входа в приложение необходимо ввести </w:t>
      </w:r>
      <w:proofErr w:type="gramStart"/>
      <w:r>
        <w:rPr>
          <w:rFonts w:ascii="Tms Rmn" w:eastAsia="Tms Rmn" w:hAnsi="Tms Rmn" w:cs="Tms Rmn"/>
          <w:color w:val="000000"/>
        </w:rPr>
        <w:t>четырехзначный</w:t>
      </w:r>
      <w:proofErr w:type="gramEnd"/>
      <w:r>
        <w:rPr>
          <w:rFonts w:ascii="Tms Rmn" w:eastAsia="Tms Rmn" w:hAnsi="Tms Rmn" w:cs="Tms Rmn"/>
          <w:color w:val="000000"/>
        </w:rPr>
        <w:t xml:space="preserve"> </w:t>
      </w:r>
      <w:proofErr w:type="spellStart"/>
      <w:r>
        <w:rPr>
          <w:rFonts w:ascii="Tms Rmn" w:eastAsia="Tms Rmn" w:hAnsi="Tms Rmn" w:cs="Tms Rmn"/>
          <w:color w:val="000000"/>
        </w:rPr>
        <w:t>пин-код</w:t>
      </w:r>
      <w:proofErr w:type="spellEnd"/>
      <w:r>
        <w:rPr>
          <w:rFonts w:ascii="Tms Rmn" w:eastAsia="Tms Rmn" w:hAnsi="Tms Rmn" w:cs="Tms Rmn"/>
          <w:color w:val="000000"/>
        </w:rPr>
        <w:t xml:space="preserve"> и пройти авторизацию с помощью подтвержденной учетной записи на портале </w:t>
      </w:r>
      <w:proofErr w:type="spellStart"/>
      <w:r>
        <w:rPr>
          <w:rFonts w:ascii="Tms Rmn" w:eastAsia="Tms Rmn" w:hAnsi="Tms Rmn" w:cs="Tms Rmn"/>
          <w:color w:val="000000"/>
        </w:rPr>
        <w:t>госуслуг</w:t>
      </w:r>
      <w:proofErr w:type="spellEnd"/>
      <w:r>
        <w:rPr>
          <w:rFonts w:ascii="Tms Rmn" w:eastAsia="Tms Rmn" w:hAnsi="Tms Rmn" w:cs="Tms Rmn"/>
          <w:color w:val="000000"/>
        </w:rPr>
        <w:t>.</w:t>
      </w:r>
    </w:p>
    <w:p w:rsidR="00C013DA" w:rsidRDefault="00C013DA" w:rsidP="00C013DA">
      <w:pPr>
        <w:autoSpaceDE w:val="0"/>
        <w:spacing w:line="200" w:lineRule="atLeast"/>
        <w:ind w:firstLine="850"/>
        <w:jc w:val="both"/>
        <w:rPr>
          <w:rFonts w:ascii="Tms Rmn" w:eastAsia="Tms Rmn" w:hAnsi="Tms Rmn" w:cs="Tms Rmn"/>
          <w:color w:val="000000"/>
        </w:rPr>
      </w:pPr>
      <w:r>
        <w:rPr>
          <w:rFonts w:ascii="Tms Rmn" w:eastAsia="Tms Rmn" w:hAnsi="Tms Rmn" w:cs="Tms Rmn"/>
          <w:color w:val="000000"/>
        </w:rPr>
        <w:t xml:space="preserve">Если Вы еще не зарегистрированы на портале </w:t>
      </w:r>
      <w:proofErr w:type="spellStart"/>
      <w:r>
        <w:rPr>
          <w:rFonts w:ascii="Tms Rmn" w:eastAsia="Tms Rmn" w:hAnsi="Tms Rmn" w:cs="Tms Rmn"/>
          <w:color w:val="000000"/>
        </w:rPr>
        <w:t>госуслуг</w:t>
      </w:r>
      <w:proofErr w:type="spellEnd"/>
      <w:r>
        <w:rPr>
          <w:rFonts w:ascii="Tms Rmn" w:eastAsia="Tms Rmn" w:hAnsi="Tms Rmn" w:cs="Tms Rmn"/>
          <w:color w:val="000000"/>
        </w:rPr>
        <w:t>, то это можно сделать со страницы Пенсионного фонда РФ</w:t>
      </w:r>
      <w:r>
        <w:rPr>
          <w:rFonts w:ascii="Tms Rmn" w:eastAsia="Tms Rmn" w:hAnsi="Tms Rmn" w:cs="Tms Rmn"/>
          <w:b/>
          <w:bCs/>
          <w:i/>
          <w:iCs/>
          <w:color w:val="000000"/>
        </w:rPr>
        <w:t xml:space="preserve"> </w:t>
      </w:r>
      <w:proofErr w:type="spellStart"/>
      <w:r>
        <w:rPr>
          <w:rFonts w:ascii="Tms Rmn" w:eastAsia="Tms Rmn" w:hAnsi="Tms Rmn" w:cs="Tms Rmn"/>
          <w:b/>
          <w:bCs/>
          <w:i/>
          <w:iCs/>
          <w:color w:val="000000"/>
        </w:rPr>
        <w:t>es.pfrf.ru</w:t>
      </w:r>
      <w:proofErr w:type="spellEnd"/>
      <w:r>
        <w:rPr>
          <w:rFonts w:ascii="Tms Rmn" w:eastAsia="Tms Rmn" w:hAnsi="Tms Rmn" w:cs="Tms Rmn"/>
          <w:color w:val="000000"/>
        </w:rPr>
        <w:t>, выбрав строку «Регистрация». Подтвердить учетную запись можно в Управлении ПФР, МФЦ или в другом центре обслуживания.</w:t>
      </w:r>
    </w:p>
    <w:p w:rsidR="00C013DA" w:rsidRDefault="00C013DA" w:rsidP="00C013DA">
      <w:pPr>
        <w:autoSpaceDE w:val="0"/>
        <w:spacing w:line="200" w:lineRule="atLeast"/>
        <w:ind w:firstLine="850"/>
        <w:jc w:val="both"/>
        <w:rPr>
          <w:rFonts w:ascii="Tms Rmn" w:eastAsia="Tms Rmn" w:hAnsi="Tms Rmn" w:cs="Tms Rmn"/>
          <w:color w:val="000000"/>
        </w:rPr>
      </w:pPr>
      <w:r>
        <w:rPr>
          <w:rFonts w:ascii="Tms Rmn" w:eastAsia="Tms Rmn" w:hAnsi="Tms Rmn" w:cs="Tms Rmn"/>
          <w:color w:val="000000"/>
        </w:rPr>
        <w:t xml:space="preserve">Воспользоваться некоторыми услугами, доступными через приложение можно и без регистрации на портале </w:t>
      </w:r>
      <w:proofErr w:type="spellStart"/>
      <w:r>
        <w:rPr>
          <w:rFonts w:ascii="Tms Rmn" w:eastAsia="Tms Rmn" w:hAnsi="Tms Rmn" w:cs="Tms Rmn"/>
          <w:color w:val="000000"/>
        </w:rPr>
        <w:t>госуслуг</w:t>
      </w:r>
      <w:proofErr w:type="spellEnd"/>
      <w:r>
        <w:rPr>
          <w:rFonts w:ascii="Tms Rmn" w:eastAsia="Tms Rmn" w:hAnsi="Tms Rmn" w:cs="Tms Rmn"/>
          <w:color w:val="000000"/>
        </w:rPr>
        <w:t xml:space="preserve">. Так, с использованием службы </w:t>
      </w:r>
      <w:proofErr w:type="spellStart"/>
      <w:r>
        <w:rPr>
          <w:rFonts w:ascii="Tms Rmn" w:eastAsia="Tms Rmn" w:hAnsi="Tms Rmn" w:cs="Tms Rmn"/>
          <w:color w:val="000000"/>
        </w:rPr>
        <w:t>геолокации</w:t>
      </w:r>
      <w:proofErr w:type="spellEnd"/>
      <w:r>
        <w:rPr>
          <w:rFonts w:ascii="Tms Rmn" w:eastAsia="Tms Rmn" w:hAnsi="Tms Rmn" w:cs="Tms Rmn"/>
          <w:color w:val="000000"/>
        </w:rPr>
        <w:t xml:space="preserve"> приложение найдет ближайшую клиентскую службу Пенсионного фонда или МФЦ и предоставит возможность записаться на прием. Помимо этого через приложение можно заказать необходимые справки и документы, а также направить обращение в ПФР.</w:t>
      </w:r>
    </w:p>
    <w:p w:rsidR="00C013DA" w:rsidRDefault="00C013DA" w:rsidP="00C013DA">
      <w:pPr>
        <w:autoSpaceDE w:val="0"/>
        <w:spacing w:line="200" w:lineRule="atLeast"/>
        <w:ind w:firstLine="850"/>
        <w:jc w:val="both"/>
        <w:rPr>
          <w:rFonts w:ascii="Tms Rmn" w:eastAsia="Tms Rmn" w:hAnsi="Tms Rmn" w:cs="Tms Rmn"/>
          <w:color w:val="000000"/>
        </w:rPr>
      </w:pPr>
    </w:p>
    <w:p w:rsidR="00C013DA" w:rsidRDefault="00C013DA" w:rsidP="00C013DA">
      <w:pPr>
        <w:autoSpaceDE w:val="0"/>
        <w:spacing w:line="200" w:lineRule="atLeast"/>
        <w:ind w:firstLine="850"/>
        <w:jc w:val="both"/>
        <w:rPr>
          <w:rFonts w:ascii="Tms Rmn" w:eastAsia="Tms Rmn" w:hAnsi="Tms Rmn" w:cs="Tms Rmn"/>
          <w:color w:val="000000"/>
        </w:rPr>
      </w:pPr>
    </w:p>
    <w:p w:rsidR="00C013DA" w:rsidRDefault="00C013DA" w:rsidP="00C013DA">
      <w:pPr>
        <w:autoSpaceDE w:val="0"/>
        <w:spacing w:line="200" w:lineRule="atLeast"/>
        <w:ind w:firstLine="850"/>
        <w:jc w:val="both"/>
        <w:rPr>
          <w:rFonts w:ascii="Tms Rmn" w:eastAsia="Tms Rmn" w:hAnsi="Tms Rmn" w:cs="Tms Rmn"/>
          <w:color w:val="000000"/>
        </w:rPr>
      </w:pPr>
    </w:p>
    <w:p w:rsidR="00C013DA" w:rsidRDefault="00C013DA" w:rsidP="00C013DA">
      <w:pPr>
        <w:autoSpaceDE w:val="0"/>
        <w:spacing w:line="200" w:lineRule="atLeast"/>
        <w:ind w:firstLine="850"/>
        <w:jc w:val="both"/>
        <w:rPr>
          <w:rFonts w:ascii="Tms Rmn" w:eastAsia="Tms Rmn" w:hAnsi="Tms Rmn" w:cs="Tms Rmn"/>
          <w:color w:val="000000"/>
        </w:rPr>
      </w:pPr>
    </w:p>
    <w:p w:rsidR="00C013DA" w:rsidRDefault="00C013DA" w:rsidP="00C013DA">
      <w:pPr>
        <w:autoSpaceDE w:val="0"/>
        <w:spacing w:line="200" w:lineRule="atLeast"/>
        <w:jc w:val="both"/>
        <w:rPr>
          <w:rFonts w:ascii="Tms Rmn" w:eastAsia="Tms Rmn" w:hAnsi="Tms Rmn" w:cs="Tms Rmn"/>
          <w:color w:val="000000"/>
        </w:rPr>
      </w:pPr>
      <w:r>
        <w:rPr>
          <w:rFonts w:ascii="Tms Rmn" w:eastAsia="Tms Rmn" w:hAnsi="Tms Rmn" w:cs="Tms Rmn"/>
          <w:color w:val="000000"/>
        </w:rPr>
        <w:t>Заместитель начальника Управления                                                                          И.А. Иванова</w:t>
      </w:r>
    </w:p>
    <w:p w:rsidR="00C013DA" w:rsidRDefault="00C013DA" w:rsidP="00C013DA">
      <w:pPr>
        <w:autoSpaceDE w:val="0"/>
        <w:spacing w:line="200" w:lineRule="atLeast"/>
        <w:ind w:firstLine="850"/>
        <w:rPr>
          <w:rFonts w:ascii="Tms Rmn" w:eastAsia="Tms Rmn" w:hAnsi="Tms Rmn" w:cs="Tms Rmn"/>
          <w:color w:val="000000"/>
        </w:rPr>
      </w:pPr>
    </w:p>
    <w:p w:rsidR="00C013DA" w:rsidRDefault="00C013DA" w:rsidP="00C013DA">
      <w:pPr>
        <w:spacing w:line="200" w:lineRule="atLeast"/>
        <w:ind w:firstLine="850"/>
      </w:pPr>
    </w:p>
    <w:p w:rsidR="00374039" w:rsidRDefault="00374039"/>
    <w:sectPr w:rsidR="00374039">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3DA"/>
    <w:rsid w:val="00374039"/>
    <w:rsid w:val="00C0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D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13DA"/>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frf.ru/press_center/~2017/03/30/1329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2017-04-13T06:34:00Z</dcterms:created>
  <dcterms:modified xsi:type="dcterms:W3CDTF">2017-04-13T06:34:00Z</dcterms:modified>
</cp:coreProperties>
</file>