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8F00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8F00AC" w:rsidRPr="008F00AC" w:rsidRDefault="008F00AC" w:rsidP="008F00AC">
      <w:pPr>
        <w:suppressAutoHyphens w:val="0"/>
        <w:jc w:val="center"/>
        <w:rPr>
          <w:b/>
          <w:lang w:eastAsia="ru-RU"/>
        </w:rPr>
      </w:pPr>
      <w:r w:rsidRPr="008F00AC">
        <w:rPr>
          <w:b/>
          <w:lang w:eastAsia="ru-RU"/>
        </w:rPr>
        <w:t xml:space="preserve"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247FAA" w:rsidRPr="00247FAA" w:rsidRDefault="008F00AC" w:rsidP="008F00AC">
      <w:pPr>
        <w:suppressAutoHyphens w:val="0"/>
        <w:jc w:val="center"/>
        <w:rPr>
          <w:b/>
          <w:lang w:eastAsia="ru-RU"/>
        </w:rPr>
      </w:pPr>
      <w:r w:rsidRPr="008F00AC">
        <w:rPr>
          <w:b/>
          <w:lang w:eastAsia="ru-RU"/>
        </w:rPr>
        <w:t>на 2015 – 2020 гг.»</w:t>
      </w:r>
      <w:r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за </w:t>
      </w:r>
      <w:r w:rsidR="00A27BA6">
        <w:rPr>
          <w:b/>
          <w:lang w:eastAsia="ru-RU"/>
        </w:rPr>
        <w:t>2016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3892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3"/>
        <w:gridCol w:w="1559"/>
        <w:gridCol w:w="1417"/>
        <w:gridCol w:w="1272"/>
        <w:gridCol w:w="1280"/>
        <w:gridCol w:w="1559"/>
        <w:gridCol w:w="1843"/>
      </w:tblGrid>
      <w:tr w:rsidR="00247FAA" w:rsidTr="00A24A4B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действующих ценах года реализации программы)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A24A4B"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A24A4B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47FAA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24A4B" w:rsidP="0062682C">
            <w:pPr>
              <w:snapToGrid w:val="0"/>
              <w:rPr>
                <w:color w:val="000000"/>
              </w:rPr>
            </w:pPr>
            <w:r w:rsidRPr="004900F4">
              <w:rPr>
                <w:sz w:val="18"/>
                <w:szCs w:val="18"/>
                <w:lang w:eastAsia="ru-RU"/>
              </w:rPr>
      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t>5,0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946A77" w:rsidP="00946A77">
            <w:pPr>
              <w:snapToGrid w:val="0"/>
              <w:jc w:val="center"/>
              <w:rPr>
                <w:color w:val="000000"/>
              </w:rPr>
            </w:pPr>
            <w:r>
              <w:t>0 %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7129B9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62682C">
            <w:pPr>
              <w:snapToGrid w:val="0"/>
              <w:rPr>
                <w:color w:val="000000"/>
              </w:rPr>
            </w:pPr>
            <w:r w:rsidRPr="004900F4">
              <w:rPr>
                <w:sz w:val="18"/>
                <w:szCs w:val="18"/>
                <w:lang w:eastAsia="ru-RU"/>
              </w:rPr>
              <w:t xml:space="preserve">Установка общедомового узла учета электроэнергии жилого дома №23 по </w:t>
            </w:r>
            <w:proofErr w:type="spellStart"/>
            <w:r w:rsidRPr="004900F4">
              <w:rPr>
                <w:sz w:val="18"/>
                <w:szCs w:val="18"/>
                <w:lang w:eastAsia="ru-RU"/>
              </w:rPr>
              <w:t>ул.Бр</w:t>
            </w:r>
            <w:proofErr w:type="gramStart"/>
            <w:r w:rsidRPr="004900F4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4900F4">
              <w:rPr>
                <w:sz w:val="18"/>
                <w:szCs w:val="18"/>
                <w:lang w:eastAsia="ru-RU"/>
              </w:rPr>
              <w:t>ожарских</w:t>
            </w:r>
            <w:proofErr w:type="spellEnd"/>
            <w:r w:rsidRPr="004900F4">
              <w:rPr>
                <w:sz w:val="18"/>
                <w:szCs w:val="18"/>
                <w:lang w:eastAsia="ru-RU"/>
              </w:rPr>
              <w:t xml:space="preserve"> с.Путилово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t>300,0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t>300,0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946A77" w:rsidP="00946A77">
            <w:pPr>
              <w:snapToGrid w:val="0"/>
              <w:jc w:val="center"/>
              <w:rPr>
                <w:color w:val="000000"/>
              </w:rPr>
            </w:pPr>
            <w:r w:rsidRPr="00946A77">
              <w:t>0 %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7129B9" w:rsidTr="00A24A4B">
        <w:trPr>
          <w:trHeight w:val="545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Pr="00A24A4B" w:rsidRDefault="00A24A4B" w:rsidP="00A24A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4A4B">
              <w:rPr>
                <w:sz w:val="18"/>
                <w:szCs w:val="18"/>
                <w:lang w:eastAsia="ru-RU"/>
              </w:rPr>
              <w:t xml:space="preserve">Приобретение ламп ДРЛН, кронштейнов, светильников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946A77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946A77" w:rsidP="00946A7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97,6 %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A24A4B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A24A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4A4B">
              <w:rPr>
                <w:sz w:val="18"/>
                <w:szCs w:val="18"/>
                <w:lang w:eastAsia="ru-RU"/>
              </w:rPr>
              <w:t>Приобретение энергосберегающих ламп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Pr="000F0D3F" w:rsidRDefault="00A24A4B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946A77" w:rsidP="00946A7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A4B" w:rsidRDefault="00A24A4B" w:rsidP="00F528C3">
            <w:r w:rsidRPr="00C23F92">
              <w:rPr>
                <w:color w:val="000000"/>
              </w:rPr>
              <w:t>администрация</w:t>
            </w:r>
          </w:p>
        </w:tc>
      </w:tr>
      <w:tr w:rsidR="00A24A4B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Pr="00A24A4B" w:rsidRDefault="00A24A4B" w:rsidP="00A24A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900F4">
              <w:rPr>
                <w:sz w:val="18"/>
                <w:szCs w:val="18"/>
                <w:lang w:eastAsia="ru-RU"/>
              </w:rPr>
              <w:t xml:space="preserve">Установка преобразователя частоты на подкачивающие насосы </w:t>
            </w:r>
            <w:proofErr w:type="spellStart"/>
            <w:r w:rsidRPr="004900F4">
              <w:rPr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4900F4">
              <w:rPr>
                <w:sz w:val="18"/>
                <w:szCs w:val="18"/>
                <w:lang w:eastAsia="ru-RU"/>
              </w:rPr>
              <w:t xml:space="preserve"> станции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Pr="000F0D3F" w:rsidRDefault="00A24A4B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946A77" w:rsidP="00946A7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A4B" w:rsidRPr="00C23F92" w:rsidRDefault="00A24A4B" w:rsidP="00F528C3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/>
    <w:sectPr w:rsidR="00247FAA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8F00AC"/>
    <w:rsid w:val="00946A77"/>
    <w:rsid w:val="00A24A4B"/>
    <w:rsid w:val="00A27BA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2017-03-10T10:03:00Z</cp:lastPrinted>
  <dcterms:created xsi:type="dcterms:W3CDTF">2016-05-13T08:09:00Z</dcterms:created>
  <dcterms:modified xsi:type="dcterms:W3CDTF">2017-03-10T10:03:00Z</dcterms:modified>
</cp:coreProperties>
</file>