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67" w:rsidRDefault="00AC4167">
      <w:pPr>
        <w:pStyle w:val="Standard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AC4167">
        <w:tc>
          <w:tcPr>
            <w:tcW w:w="9638" w:type="dxa"/>
          </w:tcPr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AC4167">
              <w:tc>
                <w:tcPr>
                  <w:tcW w:w="96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C4167" w:rsidRDefault="00AC4167">
                  <w:pPr>
                    <w:pStyle w:val="TableContents"/>
                  </w:pPr>
                </w:p>
                <w:p w:rsidR="00AC4167" w:rsidRDefault="00197147">
                  <w:pPr>
                    <w:pStyle w:val="Textbody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 МУНИЦИПАЛЬНОГО ОБРАЗОВАНИЯ ПУТИЛОВСКОЕ СЕЛЬСКОЕ ПОСЕЛЕНИЕ МУНИЦИПАЛЬНОГО ОБРАЗОВАНИЯ КИРОВСКИЙ МУНИЦИПАЛЬНЫЙ РАЙОН ЛЕНИНГРАДСКОЙ ОБЛАСТИ</w:t>
                  </w:r>
                </w:p>
                <w:p w:rsidR="00AC4167" w:rsidRDefault="00AC4167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:rsidR="00AC4167" w:rsidRDefault="00AC4167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:rsidR="00AC4167" w:rsidRDefault="00197147">
                  <w:pPr>
                    <w:pStyle w:val="1"/>
                  </w:pPr>
                  <w:proofErr w:type="gramStart"/>
                  <w:r>
                    <w:t>П</w:t>
                  </w:r>
                  <w:proofErr w:type="gramEnd"/>
                  <w:r>
                    <w:t xml:space="preserve"> О С Т А Н О В Л Е Н И Е</w:t>
                  </w:r>
                </w:p>
                <w:p w:rsidR="00AC4167" w:rsidRDefault="00AC4167">
                  <w:pPr>
                    <w:pStyle w:val="Standard"/>
                  </w:pPr>
                </w:p>
                <w:p w:rsidR="00AC4167" w:rsidRDefault="00AC4167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  <w:p w:rsidR="00AC4167" w:rsidRPr="00B14CC8" w:rsidRDefault="00B14CC8">
                  <w:pPr>
                    <w:pStyle w:val="2"/>
                    <w:ind w:firstLine="709"/>
                    <w:jc w:val="center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о</w:t>
                  </w:r>
                  <w:r w:rsidR="00197147" w:rsidRPr="00B14CC8">
                    <w:rPr>
                      <w:rFonts w:cs="Times New Roman"/>
                    </w:rPr>
                    <w:t xml:space="preserve">т  </w:t>
                  </w:r>
                  <w:r>
                    <w:rPr>
                      <w:rFonts w:cs="Times New Roman"/>
                    </w:rPr>
                    <w:t>06 февраля</w:t>
                  </w:r>
                  <w:r w:rsidR="00197147" w:rsidRPr="00B14CC8">
                    <w:rPr>
                      <w:rFonts w:cs="Times New Roman"/>
                    </w:rPr>
                    <w:t xml:space="preserve"> 2014 года  № </w:t>
                  </w:r>
                  <w:r>
                    <w:rPr>
                      <w:rFonts w:cs="Times New Roman"/>
                    </w:rPr>
                    <w:t>14</w:t>
                  </w:r>
                </w:p>
                <w:p w:rsidR="00AC4167" w:rsidRDefault="00AC4167">
                  <w:pPr>
                    <w:pStyle w:val="Standard"/>
                    <w:ind w:firstLine="709"/>
                    <w:jc w:val="center"/>
                    <w:rPr>
                      <w:rFonts w:cs="Times New Roman"/>
                      <w:sz w:val="32"/>
                      <w:szCs w:val="32"/>
                    </w:rPr>
                  </w:pPr>
                </w:p>
                <w:p w:rsidR="00AC4167" w:rsidRDefault="00197147">
                  <w:pPr>
                    <w:pStyle w:val="ConsPlusTitle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контрактном управляющем</w:t>
                  </w:r>
                </w:p>
                <w:p w:rsidR="00AC4167" w:rsidRDefault="00197147">
                  <w:pPr>
                    <w:pStyle w:val="Standard"/>
                    <w:autoSpaceDE w:val="0"/>
                    <w:ind w:firstLine="540"/>
                    <w:jc w:val="center"/>
                    <w:rPr>
                      <w:rFonts w:cs="Times New Roman"/>
                      <w:b/>
                      <w:bCs/>
                    </w:rPr>
                  </w:pPr>
                  <w:r>
                    <w:rPr>
                      <w:rFonts w:cs="Times New Roman"/>
                      <w:b/>
                      <w:bCs/>
                    </w:rPr>
                    <w:t xml:space="preserve">муниципального образования </w:t>
                  </w:r>
                  <w:proofErr w:type="spellStart"/>
                  <w:r>
                    <w:rPr>
                      <w:rFonts w:cs="Times New Roman"/>
                      <w:b/>
                      <w:bCs/>
                    </w:rPr>
                    <w:t>Путиловское</w:t>
                  </w:r>
                  <w:proofErr w:type="spellEnd"/>
                  <w:r>
                    <w:rPr>
                      <w:rFonts w:cs="Times New Roman"/>
                      <w:b/>
                      <w:bCs/>
                    </w:rPr>
                    <w:t xml:space="preserve"> сельское поселение муниципального образования Кировский муниципальный район Ленинградской области</w:t>
                  </w:r>
                </w:p>
                <w:p w:rsidR="00AC4167" w:rsidRDefault="00AC4167">
                  <w:pPr>
                    <w:pStyle w:val="ConsPlusTitl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4167" w:rsidRDefault="00197147">
                  <w:pPr>
                    <w:pStyle w:val="ConsPlusTitle"/>
                    <w:jc w:val="both"/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В соответствии с частью 3 статьи 2, статьей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 в целях урегулирования отношений   в сфере закупок,  </w:t>
                  </w:r>
                </w:p>
                <w:p w:rsidR="00AC4167" w:rsidRDefault="00AC4167">
                  <w:pPr>
                    <w:pStyle w:val="ConsPlusTitle"/>
                    <w:jc w:val="both"/>
                  </w:pPr>
                </w:p>
                <w:p w:rsidR="00AC4167" w:rsidRDefault="00197147">
                  <w:pPr>
                    <w:pStyle w:val="ConsPlusTitle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Установить, что осуществление закупок, </w:t>
                  </w:r>
                  <w:proofErr w:type="gram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включая исполнение каждого контракта в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Путиловское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сельское поселение муниципального образования Кировский муниципальный район Ленинградской области осуществляет контрактный управляющий</w:t>
                  </w:r>
                  <w:proofErr w:type="gram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.</w:t>
                  </w:r>
                </w:p>
                <w:p w:rsidR="00AC4167" w:rsidRDefault="00AC416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AC4167" w:rsidRDefault="00197147">
                  <w:pPr>
                    <w:pStyle w:val="ConsPlusTitle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Утвердить прилагаемое  положение о порядке работы контрактного управляющего администрации муниципального 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Путиловское</w:t>
                  </w:r>
                  <w:proofErr w:type="spellEnd"/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сельское поселение муниципального образования Кировский муниципальный район Ленинградской области.</w:t>
                  </w:r>
                </w:p>
                <w:p w:rsidR="00AC4167" w:rsidRDefault="00AC4167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  <w:p w:rsidR="00AC4167" w:rsidRDefault="00AC4167">
                  <w:pPr>
                    <w:pStyle w:val="Default"/>
                    <w:ind w:left="720"/>
                    <w:jc w:val="both"/>
                  </w:pPr>
                </w:p>
                <w:p w:rsidR="00AC4167" w:rsidRDefault="00197147">
                  <w:pPr>
                    <w:pStyle w:val="Standard"/>
                    <w:jc w:val="both"/>
                  </w:pPr>
                  <w:r>
                    <w:rPr>
                      <w:rFonts w:cs="Times New Roman"/>
                    </w:rPr>
                    <w:t xml:space="preserve">          </w:t>
                  </w:r>
                  <w:r>
                    <w:rPr>
                      <w:rFonts w:cs="Times New Roman"/>
                      <w:sz w:val="28"/>
                      <w:szCs w:val="28"/>
                    </w:rPr>
                    <w:t xml:space="preserve">Глава администрации                                                           В.И. </w:t>
                  </w:r>
                  <w:proofErr w:type="spellStart"/>
                  <w:r>
                    <w:rPr>
                      <w:rFonts w:cs="Times New Roman"/>
                      <w:sz w:val="28"/>
                      <w:szCs w:val="28"/>
                    </w:rPr>
                    <w:t>Егорихин</w:t>
                  </w:r>
                  <w:proofErr w:type="spellEnd"/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  <w:b/>
                    </w:rPr>
                  </w:pPr>
                </w:p>
                <w:p w:rsidR="00AC4167" w:rsidRDefault="00AC4167">
                  <w:pPr>
                    <w:pStyle w:val="Standard"/>
                    <w:jc w:val="both"/>
                    <w:rPr>
                      <w:rFonts w:cs="Times New Roman"/>
                    </w:rPr>
                  </w:pPr>
                </w:p>
                <w:p w:rsidR="00B14CC8" w:rsidRDefault="00B14CC8">
                  <w:pPr>
                    <w:pStyle w:val="Standard"/>
                    <w:autoSpaceDE w:val="0"/>
                    <w:jc w:val="right"/>
                    <w:rPr>
                      <w:rFonts w:cs="Times New Roman"/>
                    </w:rPr>
                  </w:pPr>
                </w:p>
                <w:p w:rsidR="00AC4167" w:rsidRDefault="00197147">
                  <w:pPr>
                    <w:pStyle w:val="Standard"/>
                    <w:autoSpaceDE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lastRenderedPageBreak/>
                    <w:t>Приложение</w:t>
                  </w:r>
                </w:p>
                <w:p w:rsidR="00AC4167" w:rsidRDefault="00197147">
                  <w:pPr>
                    <w:pStyle w:val="Standard"/>
                    <w:autoSpaceDE w:val="0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к п</w:t>
                  </w:r>
                  <w:r>
                    <w:rPr>
                      <w:rFonts w:cs="Times New Roman"/>
                      <w:bCs/>
                      <w:spacing w:val="-2"/>
                    </w:rPr>
                    <w:t>остановлению администрации</w:t>
                  </w:r>
                </w:p>
                <w:p w:rsidR="00AC4167" w:rsidRDefault="00197147">
                  <w:pPr>
                    <w:pStyle w:val="Standard"/>
                    <w:shd w:val="clear" w:color="auto" w:fill="FFFFFF"/>
                    <w:autoSpaceDE w:val="0"/>
                    <w:ind w:firstLine="539"/>
                    <w:jc w:val="right"/>
                    <w:rPr>
                      <w:rFonts w:cs="Times New Roman"/>
                      <w:bCs/>
                      <w:spacing w:val="-2"/>
                    </w:rPr>
                  </w:pPr>
                  <w:r>
                    <w:rPr>
                      <w:rFonts w:cs="Times New Roman"/>
                      <w:bCs/>
                      <w:spacing w:val="-2"/>
                    </w:rPr>
                    <w:t>муниципального образования</w:t>
                  </w:r>
                </w:p>
                <w:p w:rsidR="00AC4167" w:rsidRDefault="00197147">
                  <w:pPr>
                    <w:pStyle w:val="Standard"/>
                    <w:shd w:val="clear" w:color="auto" w:fill="FFFFFF"/>
                    <w:autoSpaceDE w:val="0"/>
                    <w:ind w:firstLine="539"/>
                    <w:jc w:val="right"/>
                    <w:rPr>
                      <w:rFonts w:cs="Times New Roman"/>
                      <w:bCs/>
                      <w:spacing w:val="-2"/>
                    </w:rPr>
                  </w:pPr>
                  <w:proofErr w:type="spellStart"/>
                  <w:r>
                    <w:rPr>
                      <w:rFonts w:cs="Times New Roman"/>
                      <w:bCs/>
                      <w:spacing w:val="-2"/>
                    </w:rPr>
                    <w:t>Путиловское</w:t>
                  </w:r>
                  <w:proofErr w:type="spellEnd"/>
                  <w:r>
                    <w:rPr>
                      <w:rFonts w:cs="Times New Roman"/>
                      <w:bCs/>
                      <w:spacing w:val="-2"/>
                    </w:rPr>
                    <w:t xml:space="preserve"> сельское поселение</w:t>
                  </w:r>
                </w:p>
                <w:p w:rsidR="00AC4167" w:rsidRDefault="00197147">
                  <w:pPr>
                    <w:pStyle w:val="Standard"/>
                    <w:shd w:val="clear" w:color="auto" w:fill="FFFFFF"/>
                    <w:autoSpaceDE w:val="0"/>
                    <w:ind w:firstLine="539"/>
                    <w:jc w:val="right"/>
                    <w:rPr>
                      <w:rFonts w:cs="Times New Roman"/>
                      <w:bCs/>
                      <w:spacing w:val="-2"/>
                    </w:rPr>
                  </w:pPr>
                  <w:r>
                    <w:rPr>
                      <w:rFonts w:cs="Times New Roman"/>
                      <w:bCs/>
                      <w:spacing w:val="-2"/>
                    </w:rPr>
                    <w:t>муниципального образования</w:t>
                  </w:r>
                </w:p>
                <w:p w:rsidR="00AC4167" w:rsidRDefault="00197147">
                  <w:pPr>
                    <w:pStyle w:val="Standard"/>
                    <w:shd w:val="clear" w:color="auto" w:fill="FFFFFF"/>
                    <w:autoSpaceDE w:val="0"/>
                    <w:ind w:firstLine="539"/>
                    <w:jc w:val="right"/>
                    <w:rPr>
                      <w:rFonts w:cs="Times New Roman"/>
                      <w:bCs/>
                      <w:spacing w:val="-2"/>
                    </w:rPr>
                  </w:pPr>
                  <w:r>
                    <w:rPr>
                      <w:rFonts w:cs="Times New Roman"/>
                      <w:bCs/>
                      <w:spacing w:val="-2"/>
                    </w:rPr>
                    <w:t>Кировский муниципальный район</w:t>
                  </w:r>
                </w:p>
                <w:p w:rsidR="00AC4167" w:rsidRDefault="00197147">
                  <w:pPr>
                    <w:pStyle w:val="Standard"/>
                    <w:shd w:val="clear" w:color="auto" w:fill="FFFFFF"/>
                    <w:autoSpaceDE w:val="0"/>
                    <w:ind w:firstLine="539"/>
                    <w:jc w:val="right"/>
                    <w:rPr>
                      <w:rFonts w:cs="Times New Roman"/>
                      <w:bCs/>
                      <w:spacing w:val="-2"/>
                    </w:rPr>
                  </w:pPr>
                  <w:r>
                    <w:rPr>
                      <w:rFonts w:cs="Times New Roman"/>
                      <w:bCs/>
                      <w:spacing w:val="-2"/>
                    </w:rPr>
                    <w:t>Ленинградской области</w:t>
                  </w:r>
                </w:p>
                <w:p w:rsidR="00AC4167" w:rsidRDefault="00197147">
                  <w:pPr>
                    <w:pStyle w:val="Standard"/>
                    <w:shd w:val="clear" w:color="auto" w:fill="FFFFFF"/>
                    <w:jc w:val="right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от </w:t>
                  </w:r>
                  <w:r w:rsidR="00B14CC8">
                    <w:rPr>
                      <w:rFonts w:cs="Times New Roman"/>
                    </w:rPr>
                    <w:t xml:space="preserve">06.02.2014 </w:t>
                  </w:r>
                  <w:r>
                    <w:rPr>
                      <w:rFonts w:cs="Times New Roman"/>
                    </w:rPr>
                    <w:t xml:space="preserve">№ </w:t>
                  </w:r>
                  <w:r w:rsidR="00B14CC8">
                    <w:rPr>
                      <w:rFonts w:cs="Times New Roman"/>
                    </w:rPr>
                    <w:t>14</w:t>
                  </w:r>
                  <w:bookmarkStart w:id="0" w:name="_GoBack"/>
                  <w:bookmarkEnd w:id="0"/>
                </w:p>
                <w:p w:rsidR="00AC4167" w:rsidRDefault="00197147">
                  <w:pPr>
                    <w:pStyle w:val="Default"/>
                    <w:jc w:val="center"/>
                  </w:pPr>
                  <w:r>
                    <w:rPr>
                      <w:b/>
                      <w:bCs/>
                    </w:rPr>
                    <w:t>Положение</w:t>
                  </w:r>
                  <w:r>
                    <w:rPr>
                      <w:b/>
                    </w:rPr>
                    <w:t xml:space="preserve"> о порядке работы контрактного управляющего</w:t>
                  </w:r>
                </w:p>
                <w:p w:rsidR="00AC4167" w:rsidRDefault="00197147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Администрации  муниципального образования </w:t>
                  </w:r>
                  <w:proofErr w:type="spellStart"/>
                  <w:r>
                    <w:rPr>
                      <w:b/>
                    </w:rPr>
                    <w:t>Путиловское</w:t>
                  </w:r>
                  <w:proofErr w:type="spellEnd"/>
                  <w:r>
                    <w:rPr>
                      <w:b/>
                    </w:rPr>
                    <w:t xml:space="preserve"> сельское поселение муниципального образования Кировский муниципальный район Ленинградской области</w:t>
                  </w:r>
                </w:p>
                <w:p w:rsidR="00AC4167" w:rsidRDefault="00AC4167">
                  <w:pPr>
                    <w:pStyle w:val="Default"/>
                    <w:jc w:val="both"/>
                  </w:pPr>
                </w:p>
                <w:p w:rsidR="00AC4167" w:rsidRDefault="00197147">
                  <w:pPr>
                    <w:pStyle w:val="Default"/>
                    <w:jc w:val="center"/>
                  </w:pPr>
                  <w:r>
                    <w:t>I. Общие положения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1. </w:t>
                  </w:r>
                  <w:proofErr w:type="gramStart"/>
                  <w:r>
                    <w:t>Настоящее  положение</w:t>
                  </w:r>
                  <w:r>
                    <w:rPr>
                      <w:b/>
                    </w:rPr>
                    <w:t xml:space="preserve"> </w:t>
                  </w:r>
                  <w:r>
                    <w:t xml:space="preserve">о порядке работы контрактного управляющего Администрации муниципального образования </w:t>
                  </w:r>
                  <w:proofErr w:type="spellStart"/>
                  <w:r>
                    <w:t>Путиловское</w:t>
                  </w:r>
                  <w:proofErr w:type="spellEnd"/>
                  <w:r>
                    <w:t xml:space="preserve"> сельское поселение муниципального образования Кировский муниципальный район Ленинградской области (далее - Положение) устанавливает правила организации деятельности контрактного управляющего Администрации муниципального образования </w:t>
                  </w:r>
                  <w:proofErr w:type="spellStart"/>
                  <w:r>
                    <w:t>Путиловское</w:t>
                  </w:r>
                  <w:proofErr w:type="spellEnd"/>
                  <w:r>
                    <w:t xml:space="preserve"> сельское поселение муниципального образования Кировский муниципальный район Ленинградской области (далее - контрактный управляющий) при планировании и осуществлении закупок товаров, работ, услуг для обеспечения муниципальных нужд Администрации муниципального образования </w:t>
                  </w:r>
                  <w:proofErr w:type="spellStart"/>
                  <w:r>
                    <w:t>Путиловское</w:t>
                  </w:r>
                  <w:proofErr w:type="spellEnd"/>
                  <w:proofErr w:type="gramEnd"/>
                  <w:r>
                    <w:t xml:space="preserve"> сельское поселение муниципального образования Кировский муниципальный район Ленинградской области.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2. Контрактный управляющий назначается в целях обеспечения планирования и осуществления Администрацией поселения, как муниципальным заказчиком  (далее - Заказчик) закупок товаров, работ, услуг для обеспечения   муниципальных нужд (далее - закупка).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3.   Контрактный  управляющий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   настоящим Положением.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4. Основными принципами деятельности контрактного  управляющего при планировании и осуществлении закупок являются профессионализм, открытость и прозрачность, эффективность и результативность,   ответственность за результативность.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5.   Контрактный  управляющий  назначается   Заказчиком.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6. Функциональные обязанности контрактного  управляющего:</w:t>
                  </w:r>
                </w:p>
                <w:p w:rsidR="00AC4167" w:rsidRDefault="00197147">
                  <w:pPr>
                    <w:pStyle w:val="Standard"/>
                    <w:autoSpaceDE w:val="0"/>
                    <w:ind w:firstLine="54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1)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            </w:r>
                </w:p>
                <w:p w:rsidR="00AC4167" w:rsidRDefault="00197147">
                  <w:pPr>
                    <w:pStyle w:val="Standard"/>
                    <w:autoSpaceDE w:val="0"/>
                    <w:jc w:val="both"/>
                    <w:rPr>
                      <w:rFonts w:cs="Times New Roman"/>
                    </w:rPr>
                  </w:pPr>
                  <w:bookmarkStart w:id="1" w:name="Par605"/>
                  <w:bookmarkEnd w:id="1"/>
                  <w:r>
                    <w:rPr>
                      <w:rFonts w:cs="Times New Roman"/>
                    </w:rPr>
                    <w:t xml:space="preserve">         2)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            </w:r>
                </w:p>
                <w:p w:rsidR="00AC4167" w:rsidRDefault="00197147">
                  <w:pPr>
                    <w:pStyle w:val="Standard"/>
                    <w:autoSpaceDE w:val="0"/>
                    <w:jc w:val="both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3) осуществляет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            </w:r>
                </w:p>
                <w:p w:rsidR="00AC4167" w:rsidRDefault="00197147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4) обеспечивает осуществление закупок, в том числе заключение контрактов;</w:t>
                  </w:r>
                </w:p>
                <w:p w:rsidR="00AC4167" w:rsidRDefault="00197147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5) участвует в рассмотрении дел об обжаловании результатов определения поставщиков (подрядчиков, исполнителей) и осуществляет подготовку материалов для выполнения </w:t>
                  </w:r>
                  <w:r>
                    <w:rPr>
                      <w:rFonts w:cs="Times New Roman"/>
                    </w:rPr>
                    <w:lastRenderedPageBreak/>
                    <w:t>претензионной работы;</w:t>
                  </w:r>
                </w:p>
                <w:p w:rsidR="00AC4167" w:rsidRDefault="00197147">
                  <w:pPr>
                    <w:pStyle w:val="Standard"/>
                    <w:autoSpaceDE w:val="0"/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       6)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 муниципальных нужд;</w:t>
                  </w:r>
                </w:p>
                <w:p w:rsidR="00AC4167" w:rsidRDefault="00197147">
                  <w:pPr>
                    <w:pStyle w:val="Standard"/>
                    <w:autoSpaceDE w:val="0"/>
                  </w:pPr>
                  <w:r>
                    <w:rPr>
                      <w:rFonts w:cs="Times New Roman"/>
                    </w:rPr>
                    <w:t xml:space="preserve">    7) осуществляет иные полномочия, предусмотренные  Федеральным законом</w:t>
                  </w:r>
                  <w:r>
                    <w:rPr>
                      <w:rFonts w:cs="Times New Roman"/>
                      <w:b/>
                    </w:rPr>
                    <w:t xml:space="preserve"> </w:t>
                  </w:r>
                  <w:r>
                    <w:rPr>
                      <w:rFonts w:cs="Times New Roman"/>
                    </w:rP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нужд», настоящим Положением, в том числе: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1) обоснование закупок;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2) обоснование начальной (максимальной) цены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3) обязательное общественное обсуждение закупок;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4) организационно-техническое обеспечение деятельности комиссий по осуществлению закупок;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5) привлечение экспертов, экспертных организаций;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6) рассмотрение банковских гарантий и организация осуществления уплаты денежных сумм по банковской гарантии;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7)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экспертизы поставленного товара, результатов</w:t>
                  </w:r>
                  <w:proofErr w:type="gramEnd"/>
                  <w:r>
                    <w:t xml:space="preserve"> выполненной работы, оказанной услуги, а также отдельных этапов исполнения контракта, обеспечение создания приемочной комиссии;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8) организация оплаты поставленного товара, выполненной работы (ее результатов), оказанной услуги, отдельных этапов исполнения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9) взаимодействие с поставщиком (подрядчиком, исполнителем) при изменении, расторжении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10) организация включения в реестр недобросовестных поставщиков (подрядчиков, исполнителей) информации о поставщике (подрядчике, исполнителе);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11) направление поставщику (подрядчику, исполнителю) требования об уплате неустоек (штрафов, пеней).  </w:t>
                  </w:r>
                </w:p>
                <w:p w:rsidR="00AC4167" w:rsidRDefault="00197147">
                  <w:pPr>
                    <w:pStyle w:val="Defaul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II. Функции и полномочия контрактного управляющего  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7. Контрактный  управляющий  осуществляет следующие функции и полномочия: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 1) </w:t>
                  </w:r>
                  <w:r>
                    <w:rPr>
                      <w:b/>
                    </w:rPr>
                    <w:t>при планировании закупок</w:t>
                  </w:r>
                  <w:r>
                    <w:t>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б) размещает планы закупок на сайте Заказчика в информационно - телекоммуникационной сети «Интернет»;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в) обеспечивает подготовку обоснования закупки при формировании плана закупок;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г) разрабатывает план-график, осуществляет подготовку изменений для внесения в план-график, размещает в единой информационной системе пла</w:t>
                  </w:r>
                  <w:proofErr w:type="gramStart"/>
                  <w:r>
                    <w:t>н-</w:t>
                  </w:r>
                  <w:proofErr w:type="gramEnd"/>
                  <w:r>
                    <w:t xml:space="preserve"> график и внесенные в него изменения;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д) организует утверждение плана закупок, плана-графика;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2) </w:t>
                  </w:r>
                  <w:r>
                    <w:rPr>
                      <w:b/>
                    </w:rPr>
                    <w:t>при определении поставщиков (подрядчиков, исполнителей):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а) выбирает способ определения поставщика (подрядчика, исполнителя);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lastRenderedPageBreak/>
                    <w:t>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в) уточняет в рамках обоснования цены цену контракта, заключаемого с единственным поставщиком (подрядчиком, исполнителем);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д) осуществляет подготовку протоколов заседаний комиссий по осуществлению закупок </w:t>
                  </w:r>
                  <w:proofErr w:type="gramStart"/>
                  <w:r>
                    <w:t>на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оснований</w:t>
                  </w:r>
                  <w:proofErr w:type="gramEnd"/>
                  <w:r>
                    <w:t xml:space="preserve"> решений, принятых членами комиссии по осуществлению закупок;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е) организует подготовку описания объекта закупки в документации о закупке;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      </w:r>
                  <w:proofErr w:type="gramStart"/>
                  <w:r>
                    <w:t>являющихся</w:t>
                  </w:r>
                  <w:proofErr w:type="gramEnd"/>
                  <w:r>
                    <w:t xml:space="preserve"> объектом закупки;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правомочности участника закупки заключать контракт;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spellStart"/>
                  <w:r>
                    <w:t>непроведения</w:t>
                  </w:r>
                  <w:proofErr w:type="spellEnd"/>
                  <w:r>
            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spellStart"/>
                  <w:r>
                    <w:t>неприостановления</w:t>
                  </w:r>
                  <w:proofErr w:type="spellEnd"/>
                  <w:r>
      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обладания участником закупки исключительными правами на результаты интеллектуальной деятельности;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соответствия требованиям, установленным Правительством Российской Федерации в соответствии с частью 2 статьи 31 Федерального закона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и) обеспечивает предоставление учреждениям и предприятиям уголовн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исполнительной системы, организациям инвалидов преимущества в отношении предлагаемой ими цены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</w:t>
                  </w:r>
                  <w:r>
                    <w:lastRenderedPageBreak/>
                    <w:t>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</w:t>
                  </w:r>
                  <w:proofErr w:type="gramEnd"/>
                  <w:r>
                    <w:t xml:space="preserve"> закупок товаров, работ, услуг для обеспечения государственных и муниципальных нужд»;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м) публикует по решению Заказчика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размещением;</w:t>
                  </w:r>
                  <w:proofErr w:type="gramEnd"/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н) подготавливает и направляет в письменной форме или в форме электронного документа разъяснения положений документации о закупке;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            </w:r>
                  <w:proofErr w:type="gramEnd"/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            </w:r>
                  <w:proofErr w:type="gramEnd"/>
                  <w:r>
                    <w:t xml:space="preserve"> у) привлекает экспертов, экспертные организации;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случаях в соответствующие органы, определенные пунктом 25 части 1 статьи 93 Федерального закона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</w:t>
                  </w:r>
                  <w:proofErr w:type="gramEnd"/>
                  <w:r>
                    <w:t xml:space="preserve"> 2013 г. № 44-ФЗ «О 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ч) обеспечивает заключение контрактов;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lastRenderedPageBreak/>
            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3) </w:t>
                  </w:r>
                  <w:r>
                    <w:rPr>
                      <w:b/>
                    </w:rPr>
                    <w:t>при исполнении, изменении, расторжении контракта</w:t>
                  </w:r>
                  <w:r>
                    <w:t>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случае</w:t>
                  </w:r>
                  <w:proofErr w:type="gramEnd"/>
                  <w:r>
                    <w:t xml:space="preserve"> нарушения поставщиком (подрядчиком, исполнителем) условий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proofErr w:type="gramStart"/>
                  <w:r>
            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            </w:r>
                  <w:proofErr w:type="gramEnd"/>
                  <w:r>
            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            </w:r>
                  <w:proofErr w:type="gramStart"/>
                  <w:r>
                    <w:t>был</w:t>
                  </w:r>
                  <w:proofErr w:type="gramEnd"/>
                  <w:r>
                    <w:t xml:space="preserve"> расторгнут по решению суда или в связи с односторонним отказом Заказчика от исполнения контракта;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         8. Контрактный  управляющий  осуществляет иные полномочия, предусмотренные Федеральным законом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нужд», в том числе: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 муниципальных нужд;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            </w:r>
                  <w:proofErr w:type="gramStart"/>
                  <w:r>
                    <w:t>ы-</w:t>
                  </w:r>
                  <w:proofErr w:type="gramEnd"/>
                  <w:r>
                    <w:t xml:space="preserve"> графики, документацию о закупках или обеспечивает </w:t>
                  </w:r>
                  <w:r>
                    <w:lastRenderedPageBreak/>
                    <w:t>отмену закупки;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5) разрабатывает проекты контрактов, в том числе типовых контрактов Заказчика, типовых условий контрактов Заказчика;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8) организует осуществление уплаты денежных сумм по банковской гарантии в случаях, предусмотренных Федеральным законом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9) организует возврат денежных средств, внесенных в качестве обеспечения исполнения заявок или обеспечения исполнения контрактов.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        9. В целях реализации функций и полномочий, указанных в пунктах 7, 8 настоящего Положения, контрактный  управляющий  обязан: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нужд», к своей работе экспертов, экспертные организации;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>4) соблюдать иные обязательства и требования, установленные Федеральным законом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нужд».</w:t>
                  </w:r>
                </w:p>
                <w:p w:rsidR="00AC4167" w:rsidRDefault="00197147">
                  <w:pPr>
                    <w:pStyle w:val="Default"/>
                    <w:jc w:val="center"/>
                  </w:pPr>
                  <w:r>
                    <w:rPr>
                      <w:b/>
                      <w:lang w:val="en-US"/>
                    </w:rPr>
                    <w:t>III</w:t>
                  </w:r>
                  <w:r>
                    <w:rPr>
                      <w:b/>
                    </w:rPr>
                    <w:t xml:space="preserve">. Ответственность контрактного  управляющего  </w:t>
                  </w:r>
                </w:p>
                <w:p w:rsidR="00AC4167" w:rsidRDefault="00197147">
                  <w:pPr>
                    <w:pStyle w:val="Default"/>
                    <w:jc w:val="both"/>
                  </w:pPr>
                  <w:r>
                    <w:t xml:space="preserve">10. </w:t>
                  </w:r>
                  <w:proofErr w:type="gramStart"/>
                  <w:r>
            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</w:t>
                  </w:r>
                  <w:r>
                    <w:rPr>
                      <w:b/>
                    </w:rPr>
                    <w:t xml:space="preserve"> </w:t>
                  </w:r>
                  <w:r>
                    <w:t>от 5 апреля 2013 г. № 44-ФЗ «О контрактной системе в сфере закупок товаров, работ, услуг для обеспечения государственных и муниципальных нужд», в контрольный орган в сфере закупок действия (бездействие</w:t>
                  </w:r>
                  <w:proofErr w:type="gramEnd"/>
                  <w:r>
                    <w:t>) контрактного  управляющего, если такие действия (бездействие) нарушают права и законные интересы участника закупки.</w:t>
                  </w:r>
                </w:p>
                <w:p w:rsidR="00AC4167" w:rsidRDefault="00197147">
                  <w:pPr>
                    <w:pStyle w:val="Standard"/>
                    <w:jc w:val="both"/>
                    <w:rPr>
                      <w:rFonts w:cs="Times New Roman"/>
                    </w:rPr>
                  </w:pPr>
                  <w:r>
                    <w:rPr>
                      <w:rStyle w:val="StrongEmphasis"/>
                      <w:b w:val="0"/>
                      <w:bCs w:val="0"/>
                    </w:rPr>
                    <w:t>11. Контрактный  управляющий, виновный в нарушении законодательства Российской Федерации, иных нормативных правовых актов, а также норм настоящего Положения, несет дисциплинарную, гражданско-правовую, административную, уголовную ответственность в соответствии с законодательством Российской Федерации.</w:t>
                  </w:r>
                </w:p>
              </w:tc>
            </w:tr>
          </w:tbl>
          <w:p w:rsidR="00AC4167" w:rsidRDefault="00AC4167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C4167" w:rsidRDefault="00AC4167">
      <w:pPr>
        <w:pStyle w:val="Standard"/>
      </w:pPr>
    </w:p>
    <w:sectPr w:rsidR="00AC416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49E" w:rsidRDefault="0012549E">
      <w:r>
        <w:separator/>
      </w:r>
    </w:p>
  </w:endnote>
  <w:endnote w:type="continuationSeparator" w:id="0">
    <w:p w:rsidR="0012549E" w:rsidRDefault="0012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49E" w:rsidRDefault="0012549E">
      <w:r>
        <w:rPr>
          <w:color w:val="000000"/>
        </w:rPr>
        <w:separator/>
      </w:r>
    </w:p>
  </w:footnote>
  <w:footnote w:type="continuationSeparator" w:id="0">
    <w:p w:rsidR="0012549E" w:rsidRDefault="0012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D2CAF"/>
    <w:multiLevelType w:val="multilevel"/>
    <w:tmpl w:val="BC2A3836"/>
    <w:styleLink w:val="WW8Num3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C4167"/>
    <w:rsid w:val="0012549E"/>
    <w:rsid w:val="00197147"/>
    <w:rsid w:val="00943B81"/>
    <w:rsid w:val="00AC4167"/>
    <w:rsid w:val="00B1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ConsPlusTitle">
    <w:name w:val="ConsPlusTitle"/>
    <w:pPr>
      <w:autoSpaceDE w:val="0"/>
    </w:pPr>
    <w:rPr>
      <w:rFonts w:ascii="Calibri, 'Century Gothic'" w:eastAsia="Calibri, 'Century Gothic'" w:hAnsi="Calibri, 'Century Gothic'" w:cs="Calibri, 'Century Gothic'"/>
      <w:b/>
      <w:bCs/>
      <w:sz w:val="22"/>
      <w:szCs w:val="22"/>
      <w:lang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customStyle="1" w:styleId="ConsPlusTitle">
    <w:name w:val="ConsPlusTitle"/>
    <w:pPr>
      <w:autoSpaceDE w:val="0"/>
    </w:pPr>
    <w:rPr>
      <w:rFonts w:ascii="Calibri, 'Century Gothic'" w:eastAsia="Calibri, 'Century Gothic'" w:hAnsi="Calibri, 'Century Gothic'" w:cs="Calibri, 'Century Gothic'"/>
      <w:b/>
      <w:bCs/>
      <w:sz w:val="22"/>
      <w:szCs w:val="22"/>
      <w:lang w:bidi="ar-SA"/>
    </w:rPr>
  </w:style>
  <w:style w:type="character" w:customStyle="1" w:styleId="StrongEmphasis">
    <w:name w:val="Strong Emphasis"/>
    <w:rPr>
      <w:b/>
      <w:bCs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3335</Words>
  <Characters>19012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2014-02-04T09:47:00Z</dcterms:created>
  <dcterms:modified xsi:type="dcterms:W3CDTF">2014-02-14T04:25:00Z</dcterms:modified>
</cp:coreProperties>
</file>