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6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F26DBA" w:rsidTr="00F26DBA">
        <w:tc>
          <w:tcPr>
            <w:tcW w:w="14984" w:type="dxa"/>
          </w:tcPr>
          <w:p w:rsidR="00F26DBA" w:rsidRDefault="00F26DBA" w:rsidP="000B26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390273297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ADDB7A" wp14:editId="4EC9C829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1009650" cy="993140"/>
                  <wp:effectExtent l="0" t="0" r="0" b="0"/>
                  <wp:wrapTight wrapText="bothSides">
                    <wp:wrapPolygon edited="0">
                      <wp:start x="8966" y="0"/>
                      <wp:lineTo x="4891" y="1243"/>
                      <wp:lineTo x="815" y="4972"/>
                      <wp:lineTo x="815" y="7458"/>
                      <wp:lineTo x="4075" y="13258"/>
                      <wp:lineTo x="4483" y="19887"/>
                      <wp:lineTo x="8966" y="21130"/>
                      <wp:lineTo x="9374" y="21130"/>
                      <wp:lineTo x="11004" y="21130"/>
                      <wp:lineTo x="11819" y="21130"/>
                      <wp:lineTo x="17117" y="19887"/>
                      <wp:lineTo x="18340" y="15330"/>
                      <wp:lineTo x="17932" y="13258"/>
                      <wp:lineTo x="19970" y="7043"/>
                      <wp:lineTo x="19970" y="6629"/>
                      <wp:lineTo x="11411" y="0"/>
                      <wp:lineTo x="8966" y="0"/>
                    </wp:wrapPolygon>
                  </wp:wrapTight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НЕКОММЕРЧЕСКАЯ  ОРГАНИЗАЦИЯ «ФОНД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МНОГОКВАРТИРНЫХ ДОМОВ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ОБЛАСТИ»</w:t>
            </w:r>
          </w:p>
          <w:p w:rsidR="00F26DBA" w:rsidRDefault="00F26DBA" w:rsidP="000B26F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6DBA" w:rsidRDefault="00F26DBA" w:rsidP="00F26DBA">
      <w:pPr>
        <w:pStyle w:val="u"/>
        <w:rPr>
          <w:sz w:val="28"/>
          <w:szCs w:val="28"/>
        </w:rPr>
      </w:pPr>
      <w:r>
        <w:rPr>
          <w:sz w:val="28"/>
          <w:szCs w:val="28"/>
        </w:rPr>
        <w:t>Предложение собственникам помещений в многоквартирном доме согласно ст.182 ЖК РФ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Ленинградской области в 2016 году</w:t>
      </w:r>
      <w:bookmarkEnd w:id="0"/>
      <w:r>
        <w:rPr>
          <w:sz w:val="28"/>
          <w:szCs w:val="28"/>
        </w:rPr>
        <w:t xml:space="preserve"> по адресу:</w:t>
      </w:r>
    </w:p>
    <w:p w:rsidR="00F26DBA" w:rsidRDefault="00F26DBA" w:rsidP="00F26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Муниципальный район: Кировский муниципальный район</w:t>
      </w:r>
    </w:p>
    <w:p w:rsidR="00F26DBA" w:rsidRDefault="00F26DBA" w:rsidP="00F26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образование: Путиловское сельское поселение</w:t>
      </w:r>
    </w:p>
    <w:p w:rsidR="00F26DBA" w:rsidRDefault="00F26DBA" w:rsidP="00F26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Населённый пункт: с. Путилово</w:t>
      </w:r>
    </w:p>
    <w:p w:rsidR="00F26DBA" w:rsidRDefault="00F26DBA" w:rsidP="00F26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Адрес: ул. Братьев Пожарских, д. 15а.</w:t>
      </w:r>
    </w:p>
    <w:p w:rsidR="004235AE" w:rsidRDefault="004235AE" w:rsidP="00F26DBA">
      <w:pPr>
        <w:ind w:firstLine="708"/>
        <w:rPr>
          <w:sz w:val="28"/>
          <w:szCs w:val="28"/>
        </w:rPr>
      </w:pPr>
    </w:p>
    <w:p w:rsidR="00F26DBA" w:rsidRDefault="00F26DBA" w:rsidP="00F26DB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собственники помещений!</w:t>
      </w:r>
    </w:p>
    <w:p w:rsidR="00F26DBA" w:rsidRDefault="00F26DBA" w:rsidP="00F26DBA">
      <w:pPr>
        <w:jc w:val="center"/>
        <w:rPr>
          <w:sz w:val="28"/>
          <w:szCs w:val="28"/>
        </w:rPr>
      </w:pPr>
    </w:p>
    <w:p w:rsidR="00F26DBA" w:rsidRDefault="00F26DBA" w:rsidP="00F26DBA">
      <w:pPr>
        <w:ind w:firstLine="708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Некоммерческая организация «Фонд капитального ремонта многоквартирных домов Ленинградской области» предлагает провести </w:t>
      </w:r>
      <w:r>
        <w:rPr>
          <w:sz w:val="28"/>
          <w:szCs w:val="28"/>
        </w:rPr>
        <w:t>капитальный ремонт многоквартирного дома по адресу: с. Путилово, ул. Братьев Пожарских, д. 15а.</w:t>
      </w:r>
    </w:p>
    <w:p w:rsidR="00F26DBA" w:rsidRPr="00EB762E" w:rsidRDefault="00F26DBA" w:rsidP="00EB762E">
      <w:pPr>
        <w:pStyle w:val="a5"/>
        <w:numPr>
          <w:ilvl w:val="0"/>
          <w:numId w:val="1"/>
        </w:numPr>
        <w:ind w:left="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</w:t>
      </w:r>
      <w:r>
        <w:rPr>
          <w:rFonts w:eastAsia="Times New Roman"/>
          <w:bCs/>
          <w:color w:val="000000"/>
          <w:sz w:val="28"/>
          <w:szCs w:val="28"/>
        </w:rPr>
        <w:t xml:space="preserve">Краткосрочным планом реализации в 2016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годы», </w:t>
      </w:r>
      <w:r>
        <w:rPr>
          <w:sz w:val="28"/>
          <w:szCs w:val="28"/>
        </w:rPr>
        <w:t xml:space="preserve">утвержденным постановлением правительства Ленинградской области от 13 ноября 2015г. № 433, в Вашем доме запланировано проведение капитального ремонта в 2016 году. </w:t>
      </w:r>
    </w:p>
    <w:p w:rsidR="00EB762E" w:rsidRPr="00EB762E" w:rsidRDefault="00EB762E" w:rsidP="00EB7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63"/>
        <w:gridCol w:w="2032"/>
        <w:gridCol w:w="3334"/>
        <w:gridCol w:w="1889"/>
      </w:tblGrid>
      <w:tr w:rsidR="00F26DBA" w:rsidTr="00EB762E">
        <w:trPr>
          <w:cantSplit/>
          <w:trHeight w:val="391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Pr="003401ED" w:rsidRDefault="00F26DBA" w:rsidP="000B26F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401ED">
              <w:rPr>
                <w:b/>
                <w:lang w:eastAsia="en-US"/>
              </w:rPr>
              <w:t>Перечень видов работ по проведению капитального ремонта многоквартирного дома</w:t>
            </w:r>
          </w:p>
        </w:tc>
      </w:tr>
      <w:tr w:rsidR="00F26DBA" w:rsidTr="00EB762E">
        <w:trPr>
          <w:cantSplit/>
          <w:trHeight w:val="7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элементов ремонта и видов работ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 работ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предполагаемых работ в натуральном выражении (в единицах измерения)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Сметная стоимость работ, руб. </w:t>
            </w:r>
          </w:p>
        </w:tc>
      </w:tr>
      <w:tr w:rsidR="00F26DBA" w:rsidTr="00EB762E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rPr>
                <w:lang w:eastAsia="en-US"/>
              </w:rPr>
            </w:pPr>
          </w:p>
        </w:tc>
      </w:tr>
      <w:tr w:rsidR="00F26DBA" w:rsidTr="00EB762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Проектные работы (системы водоотведения, сети теплоснабжения, горячего и холодного водоснабжения).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2016-2017 гг.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объект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456352,79</w:t>
            </w:r>
          </w:p>
        </w:tc>
      </w:tr>
      <w:tr w:rsidR="00F26DBA" w:rsidTr="00EB762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Проектные работы</w:t>
            </w:r>
            <w:r>
              <w:rPr>
                <w:color w:val="000000"/>
                <w:lang w:val="en-US" w:eastAsia="en-US"/>
              </w:rPr>
              <w:t xml:space="preserve"> (</w:t>
            </w:r>
            <w:r>
              <w:rPr>
                <w:color w:val="000000"/>
                <w:lang w:eastAsia="en-US"/>
              </w:rPr>
              <w:t>подвальные помещения</w:t>
            </w:r>
            <w:r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2016-2017 гг.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объект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1185371,28</w:t>
            </w:r>
          </w:p>
        </w:tc>
      </w:tr>
      <w:tr w:rsidR="00F26DBA" w:rsidTr="00EB762E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BA" w:rsidRPr="004235AE" w:rsidRDefault="00F26DBA" w:rsidP="000B26F6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235AE">
              <w:rPr>
                <w:b/>
                <w:lang w:eastAsia="en-US"/>
              </w:rPr>
              <w:t>Итого: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1641724,07</w:t>
            </w:r>
          </w:p>
        </w:tc>
      </w:tr>
    </w:tbl>
    <w:p w:rsidR="00F26DBA" w:rsidRPr="00EB762E" w:rsidRDefault="00F26DBA" w:rsidP="00EB762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Для финансирования работ по капитальному ремонту Вашего дома определены следующие источники:</w:t>
      </w:r>
    </w:p>
    <w:tbl>
      <w:tblPr>
        <w:tblW w:w="4774" w:type="pct"/>
        <w:jc w:val="center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540"/>
        <w:gridCol w:w="7431"/>
        <w:gridCol w:w="2555"/>
        <w:gridCol w:w="3587"/>
      </w:tblGrid>
      <w:tr w:rsidR="00EB762E" w:rsidTr="003401ED">
        <w:trPr>
          <w:gridBefore w:val="1"/>
          <w:cantSplit/>
          <w:trHeight w:val="557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 финансирования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Проектные работы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</w:tr>
      <w:tr w:rsidR="00EB762E" w:rsidTr="003401ED">
        <w:trPr>
          <w:trHeight w:val="492"/>
          <w:jc w:val="center"/>
        </w:trPr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BA" w:rsidRDefault="00F26DBA" w:rsidP="000B2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собственников помещений МКД,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1641724,07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BA" w:rsidRDefault="00F26DBA" w:rsidP="000B2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1641724,07</w:t>
            </w:r>
          </w:p>
        </w:tc>
      </w:tr>
    </w:tbl>
    <w:p w:rsidR="00F26DBA" w:rsidRPr="00EB762E" w:rsidRDefault="00EB762E" w:rsidP="00F26DBA">
      <w:pPr>
        <w:jc w:val="both"/>
        <w:rPr>
          <w:b/>
          <w:sz w:val="28"/>
          <w:szCs w:val="28"/>
          <w:lang w:val="en-US"/>
        </w:rPr>
      </w:pPr>
      <w:proofErr w:type="gramStart"/>
      <w:r w:rsidRPr="00EB762E">
        <w:rPr>
          <w:b/>
          <w:sz w:val="28"/>
          <w:szCs w:val="28"/>
          <w:lang w:val="en-US"/>
        </w:rPr>
        <w:lastRenderedPageBreak/>
        <w:t>II.</w:t>
      </w:r>
      <w:proofErr w:type="gramEnd"/>
    </w:p>
    <w:tbl>
      <w:tblPr>
        <w:tblW w:w="1466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670"/>
        <w:gridCol w:w="1737"/>
        <w:gridCol w:w="3800"/>
        <w:gridCol w:w="2916"/>
      </w:tblGrid>
      <w:tr w:rsidR="00F26DBA" w:rsidRPr="00F80939" w:rsidTr="003401ED">
        <w:trPr>
          <w:cantSplit/>
          <w:trHeight w:val="391"/>
        </w:trPr>
        <w:tc>
          <w:tcPr>
            <w:tcW w:w="14663" w:type="dxa"/>
            <w:gridSpan w:val="5"/>
            <w:tcBorders>
              <w:top w:val="single" w:sz="4" w:space="0" w:color="auto"/>
            </w:tcBorders>
            <w:vAlign w:val="center"/>
          </w:tcPr>
          <w:p w:rsidR="00F26DBA" w:rsidRPr="003401ED" w:rsidRDefault="00F26DBA" w:rsidP="000B26F6">
            <w:pPr>
              <w:jc w:val="center"/>
              <w:rPr>
                <w:b/>
              </w:rPr>
            </w:pPr>
            <w:r w:rsidRPr="003401ED">
              <w:rPr>
                <w:b/>
              </w:rPr>
              <w:t>Перечень видов работ по проведению капитального ремонта многоквартирного дома</w:t>
            </w:r>
          </w:p>
        </w:tc>
        <w:bookmarkStart w:id="1" w:name="_GoBack"/>
        <w:bookmarkEnd w:id="1"/>
      </w:tr>
      <w:tr w:rsidR="00F26DBA" w:rsidRPr="00F80939" w:rsidTr="003401ED">
        <w:trPr>
          <w:cantSplit/>
          <w:trHeight w:val="708"/>
        </w:trPr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 xml:space="preserve">№ </w:t>
            </w:r>
            <w:proofErr w:type="gramStart"/>
            <w:r w:rsidRPr="00F80939">
              <w:t>п</w:t>
            </w:r>
            <w:proofErr w:type="gramEnd"/>
            <w:r w:rsidRPr="00F80939"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>Наименование элементов ремонта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>Сроки проведения работ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>Объем предполагаемых работ в натуральном выражении (</w:t>
            </w:r>
            <w:r>
              <w:t>в единицах измерения</w:t>
            </w:r>
            <w:r w:rsidRPr="00F80939"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 xml:space="preserve">Сметная стоимость работ, руб. </w:t>
            </w:r>
          </w:p>
        </w:tc>
      </w:tr>
      <w:tr w:rsidR="00F26DBA" w:rsidRPr="00F80939" w:rsidTr="003401ED">
        <w:trPr>
          <w:cantSplit/>
          <w:trHeight w:val="276"/>
        </w:trPr>
        <w:tc>
          <w:tcPr>
            <w:tcW w:w="236" w:type="dxa"/>
            <w:vMerge/>
            <w:vAlign w:val="center"/>
          </w:tcPr>
          <w:p w:rsidR="00F26DBA" w:rsidRPr="00F80939" w:rsidRDefault="00F26DBA" w:rsidP="000B26F6"/>
        </w:tc>
        <w:tc>
          <w:tcPr>
            <w:tcW w:w="5670" w:type="dxa"/>
            <w:vMerge/>
            <w:vAlign w:val="center"/>
          </w:tcPr>
          <w:p w:rsidR="00F26DBA" w:rsidRPr="00F80939" w:rsidRDefault="00F26DBA" w:rsidP="000B26F6"/>
        </w:tc>
        <w:tc>
          <w:tcPr>
            <w:tcW w:w="1843" w:type="dxa"/>
            <w:vMerge/>
          </w:tcPr>
          <w:p w:rsidR="00F26DBA" w:rsidRPr="00F80939" w:rsidRDefault="00F26DBA" w:rsidP="000B26F6"/>
        </w:tc>
        <w:tc>
          <w:tcPr>
            <w:tcW w:w="4399" w:type="dxa"/>
            <w:vMerge/>
            <w:vAlign w:val="center"/>
          </w:tcPr>
          <w:p w:rsidR="00F26DBA" w:rsidRPr="00F80939" w:rsidRDefault="00F26DBA" w:rsidP="000B26F6"/>
        </w:tc>
        <w:tc>
          <w:tcPr>
            <w:tcW w:w="0" w:type="auto"/>
            <w:vMerge/>
            <w:vAlign w:val="center"/>
          </w:tcPr>
          <w:p w:rsidR="00F26DBA" w:rsidRPr="00F80939" w:rsidRDefault="00F26DBA" w:rsidP="000B26F6">
            <w:pPr>
              <w:jc w:val="center"/>
            </w:pPr>
          </w:p>
        </w:tc>
      </w:tr>
      <w:tr w:rsidR="00F26DBA" w:rsidRPr="00F80939" w:rsidTr="003401ED">
        <w:trPr>
          <w:trHeight w:val="375"/>
        </w:trPr>
        <w:tc>
          <w:tcPr>
            <w:tcW w:w="236" w:type="dxa"/>
            <w:vAlign w:val="center"/>
          </w:tcPr>
          <w:p w:rsidR="00F26DBA" w:rsidRDefault="00F26DBA" w:rsidP="000B26F6">
            <w:pPr>
              <w:jc w:val="center"/>
            </w:pPr>
            <w:r>
              <w:t>1</w:t>
            </w:r>
          </w:p>
        </w:tc>
        <w:tc>
          <w:tcPr>
            <w:tcW w:w="5670" w:type="dxa"/>
            <w:noWrap/>
            <w:vAlign w:val="center"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сетей электроснабжения</w:t>
            </w:r>
          </w:p>
        </w:tc>
        <w:tc>
          <w:tcPr>
            <w:tcW w:w="1843" w:type="dxa"/>
            <w:vAlign w:val="center"/>
          </w:tcPr>
          <w:p w:rsidR="00F26DBA" w:rsidRPr="00826528" w:rsidRDefault="00F26DBA" w:rsidP="000B26F6">
            <w:pPr>
              <w:jc w:val="center"/>
              <w:rPr>
                <w:rFonts w:eastAsia="Times New Roman"/>
                <w:color w:val="000000"/>
              </w:rPr>
            </w:pPr>
            <w:r w:rsidRPr="00180531">
              <w:rPr>
                <w:rFonts w:eastAsia="Times New Roman"/>
                <w:color w:val="000000"/>
              </w:rPr>
              <w:t>2016-2017 гг.</w:t>
            </w:r>
          </w:p>
        </w:tc>
        <w:tc>
          <w:tcPr>
            <w:tcW w:w="4399" w:type="dxa"/>
            <w:vAlign w:val="center"/>
          </w:tcPr>
          <w:p w:rsidR="00F26DBA" w:rsidRDefault="00F26DBA" w:rsidP="000B26F6">
            <w:pPr>
              <w:jc w:val="center"/>
              <w:rPr>
                <w:bCs/>
              </w:rPr>
            </w:pPr>
            <w:r>
              <w:rPr>
                <w:bCs/>
              </w:rPr>
              <w:t>1 сеть</w:t>
            </w:r>
          </w:p>
        </w:tc>
        <w:tc>
          <w:tcPr>
            <w:tcW w:w="0" w:type="auto"/>
            <w:vAlign w:val="center"/>
          </w:tcPr>
          <w:p w:rsidR="00F26DBA" w:rsidRDefault="00F26DBA" w:rsidP="000B26F6">
            <w:pPr>
              <w:jc w:val="center"/>
            </w:pPr>
            <w:r>
              <w:t>2 900 000,00</w:t>
            </w:r>
          </w:p>
        </w:tc>
      </w:tr>
      <w:tr w:rsidR="00F26DBA" w:rsidRPr="00F80939" w:rsidTr="003401ED">
        <w:trPr>
          <w:trHeight w:val="375"/>
        </w:trPr>
        <w:tc>
          <w:tcPr>
            <w:tcW w:w="236" w:type="dxa"/>
            <w:vAlign w:val="center"/>
          </w:tcPr>
          <w:p w:rsidR="00F26DBA" w:rsidRDefault="00F26DBA" w:rsidP="000B26F6">
            <w:pPr>
              <w:jc w:val="center"/>
            </w:pPr>
            <w:r>
              <w:t>2</w:t>
            </w:r>
          </w:p>
        </w:tc>
        <w:tc>
          <w:tcPr>
            <w:tcW w:w="5670" w:type="dxa"/>
            <w:noWrap/>
            <w:vAlign w:val="center"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</w:tc>
        <w:tc>
          <w:tcPr>
            <w:tcW w:w="1843" w:type="dxa"/>
            <w:vAlign w:val="center"/>
          </w:tcPr>
          <w:p w:rsidR="00F26DBA" w:rsidRPr="009E69B1" w:rsidRDefault="00F26DBA" w:rsidP="000B26F6">
            <w:pPr>
              <w:jc w:val="center"/>
              <w:rPr>
                <w:rFonts w:eastAsia="Times New Roman"/>
                <w:color w:val="000000"/>
              </w:rPr>
            </w:pPr>
            <w:r w:rsidRPr="00826528">
              <w:rPr>
                <w:rFonts w:eastAsia="Times New Roman"/>
                <w:color w:val="000000"/>
              </w:rPr>
              <w:t>2016-2017 гг.</w:t>
            </w:r>
          </w:p>
        </w:tc>
        <w:tc>
          <w:tcPr>
            <w:tcW w:w="4399" w:type="dxa"/>
            <w:vAlign w:val="center"/>
          </w:tcPr>
          <w:p w:rsidR="00F26DBA" w:rsidRDefault="00F26DBA" w:rsidP="000B26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1115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F26DBA" w:rsidRDefault="00F26DBA" w:rsidP="000B26F6">
            <w:pPr>
              <w:jc w:val="center"/>
            </w:pPr>
            <w:r>
              <w:t>3 345 000,00</w:t>
            </w:r>
          </w:p>
        </w:tc>
      </w:tr>
      <w:tr w:rsidR="00F26DBA" w:rsidRPr="00F80939" w:rsidTr="003401ED">
        <w:trPr>
          <w:trHeight w:val="375"/>
        </w:trPr>
        <w:tc>
          <w:tcPr>
            <w:tcW w:w="236" w:type="dxa"/>
            <w:vAlign w:val="center"/>
          </w:tcPr>
          <w:p w:rsidR="00F26DBA" w:rsidRDefault="00F26DBA" w:rsidP="000B26F6">
            <w:pPr>
              <w:jc w:val="center"/>
            </w:pPr>
            <w:r>
              <w:t>3</w:t>
            </w:r>
          </w:p>
        </w:tc>
        <w:tc>
          <w:tcPr>
            <w:tcW w:w="5670" w:type="dxa"/>
            <w:noWrap/>
            <w:vAlign w:val="center"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Предпроектные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</w:tc>
        <w:tc>
          <w:tcPr>
            <w:tcW w:w="1843" w:type="dxa"/>
            <w:vAlign w:val="center"/>
          </w:tcPr>
          <w:p w:rsidR="00F26DBA" w:rsidRDefault="00F26DBA" w:rsidP="000B26F6">
            <w:pPr>
              <w:jc w:val="center"/>
            </w:pPr>
            <w:r w:rsidRPr="009E69B1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6-2017</w:t>
            </w:r>
            <w:r w:rsidRPr="009E69B1">
              <w:rPr>
                <w:rFonts w:eastAsia="Times New Roman"/>
                <w:color w:val="000000"/>
              </w:rPr>
              <w:t xml:space="preserve"> г</w:t>
            </w:r>
            <w:r>
              <w:rPr>
                <w:rFonts w:eastAsia="Times New Roman"/>
                <w:color w:val="000000"/>
              </w:rPr>
              <w:t>г</w:t>
            </w:r>
            <w:r w:rsidRPr="009E69B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99" w:type="dxa"/>
            <w:vAlign w:val="center"/>
          </w:tcPr>
          <w:p w:rsidR="00F26DBA" w:rsidRPr="006100B7" w:rsidRDefault="00F26DBA" w:rsidP="000B26F6">
            <w:pPr>
              <w:jc w:val="center"/>
              <w:rPr>
                <w:bCs/>
              </w:rPr>
            </w:pPr>
            <w:r>
              <w:rPr>
                <w:bCs/>
              </w:rPr>
              <w:t>1 объект</w:t>
            </w:r>
          </w:p>
        </w:tc>
        <w:tc>
          <w:tcPr>
            <w:tcW w:w="0" w:type="auto"/>
            <w:vAlign w:val="center"/>
          </w:tcPr>
          <w:p w:rsidR="00F26DBA" w:rsidRDefault="00F26DBA" w:rsidP="000B26F6">
            <w:pPr>
              <w:jc w:val="center"/>
            </w:pPr>
            <w:r>
              <w:t>104 715,00</w:t>
            </w:r>
          </w:p>
        </w:tc>
      </w:tr>
      <w:tr w:rsidR="00F26DBA" w:rsidRPr="00F80939" w:rsidTr="003401ED">
        <w:trPr>
          <w:trHeight w:val="397"/>
        </w:trPr>
        <w:tc>
          <w:tcPr>
            <w:tcW w:w="236" w:type="dxa"/>
            <w:noWrap/>
            <w:vAlign w:val="center"/>
          </w:tcPr>
          <w:p w:rsidR="00F26DBA" w:rsidRPr="0003018F" w:rsidRDefault="00F26DBA" w:rsidP="000B26F6">
            <w:pPr>
              <w:jc w:val="center"/>
            </w:pPr>
          </w:p>
        </w:tc>
        <w:tc>
          <w:tcPr>
            <w:tcW w:w="11912" w:type="dxa"/>
            <w:gridSpan w:val="3"/>
            <w:vAlign w:val="bottom"/>
          </w:tcPr>
          <w:p w:rsidR="00F26DBA" w:rsidRPr="00EB762E" w:rsidRDefault="00F26DBA" w:rsidP="000B26F6">
            <w:pPr>
              <w:jc w:val="right"/>
              <w:rPr>
                <w:b/>
                <w:bCs/>
              </w:rPr>
            </w:pPr>
            <w:r w:rsidRPr="00EB762E">
              <w:rPr>
                <w:b/>
              </w:rPr>
              <w:t>Итого: </w:t>
            </w:r>
          </w:p>
        </w:tc>
        <w:tc>
          <w:tcPr>
            <w:tcW w:w="0" w:type="auto"/>
            <w:noWrap/>
            <w:vAlign w:val="center"/>
          </w:tcPr>
          <w:p w:rsidR="00F26DBA" w:rsidRPr="00000493" w:rsidRDefault="00F26DBA" w:rsidP="000B26F6">
            <w:pPr>
              <w:pStyle w:val="a5"/>
              <w:ind w:left="-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6 349 715,00</w:t>
            </w:r>
          </w:p>
        </w:tc>
      </w:tr>
    </w:tbl>
    <w:p w:rsidR="00F26DBA" w:rsidRPr="00EB762E" w:rsidRDefault="00F26DBA" w:rsidP="00F26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6738">
        <w:rPr>
          <w:sz w:val="28"/>
          <w:szCs w:val="28"/>
        </w:rPr>
        <w:t>Для финансирования работ по капитальному ремонту Вашего дома определены следующие источники:</w:t>
      </w:r>
    </w:p>
    <w:tbl>
      <w:tblPr>
        <w:tblW w:w="4864" w:type="pct"/>
        <w:jc w:val="center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432"/>
        <w:gridCol w:w="2477"/>
        <w:gridCol w:w="1784"/>
        <w:gridCol w:w="1919"/>
        <w:gridCol w:w="2204"/>
      </w:tblGrid>
      <w:tr w:rsidR="00F26DBA" w:rsidRPr="00F80939" w:rsidTr="003401ED">
        <w:trPr>
          <w:cantSplit/>
          <w:trHeight w:val="490"/>
          <w:jc w:val="center"/>
        </w:trPr>
        <w:tc>
          <w:tcPr>
            <w:tcW w:w="197" w:type="pct"/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 xml:space="preserve">№ </w:t>
            </w:r>
            <w:proofErr w:type="gramStart"/>
            <w:r w:rsidRPr="00F80939">
              <w:t>п</w:t>
            </w:r>
            <w:proofErr w:type="gramEnd"/>
            <w:r w:rsidRPr="00F80939">
              <w:t>/п</w:t>
            </w:r>
          </w:p>
        </w:tc>
        <w:tc>
          <w:tcPr>
            <w:tcW w:w="1888" w:type="pct"/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>Наименование источника финансирования</w:t>
            </w:r>
          </w:p>
        </w:tc>
        <w:tc>
          <w:tcPr>
            <w:tcW w:w="861" w:type="pct"/>
          </w:tcPr>
          <w:p w:rsidR="00F26DBA" w:rsidRPr="00826528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r w:rsidRPr="00D92F27">
              <w:rPr>
                <w:color w:val="000000"/>
              </w:rPr>
              <w:t>Ремонт сетей электроснабжения</w:t>
            </w:r>
          </w:p>
        </w:tc>
        <w:tc>
          <w:tcPr>
            <w:tcW w:w="620" w:type="pct"/>
          </w:tcPr>
          <w:p w:rsidR="00F26DBA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r w:rsidRPr="00826528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>крыши</w:t>
            </w:r>
          </w:p>
        </w:tc>
        <w:tc>
          <w:tcPr>
            <w:tcW w:w="667" w:type="pct"/>
            <w:vAlign w:val="center"/>
          </w:tcPr>
          <w:p w:rsidR="00F26DBA" w:rsidRPr="00F80939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Предпроектные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</w:tc>
        <w:tc>
          <w:tcPr>
            <w:tcW w:w="766" w:type="pct"/>
            <w:vAlign w:val="center"/>
          </w:tcPr>
          <w:p w:rsidR="00F26DBA" w:rsidRPr="00F80939" w:rsidRDefault="00F26DBA" w:rsidP="000B26F6">
            <w:pPr>
              <w:spacing w:line="276" w:lineRule="auto"/>
              <w:jc w:val="center"/>
              <w:rPr>
                <w:color w:val="000000"/>
              </w:rPr>
            </w:pPr>
            <w:r w:rsidRPr="00F80939">
              <w:rPr>
                <w:color w:val="000000"/>
              </w:rPr>
              <w:t>Итого</w:t>
            </w:r>
          </w:p>
        </w:tc>
      </w:tr>
      <w:tr w:rsidR="00F26DBA" w:rsidRPr="00F80939" w:rsidTr="003401ED">
        <w:trPr>
          <w:trHeight w:val="492"/>
          <w:jc w:val="center"/>
        </w:trPr>
        <w:tc>
          <w:tcPr>
            <w:tcW w:w="197" w:type="pct"/>
            <w:vAlign w:val="center"/>
          </w:tcPr>
          <w:p w:rsidR="00F26DBA" w:rsidRPr="00F80939" w:rsidRDefault="00F26DBA" w:rsidP="000B26F6">
            <w:pPr>
              <w:jc w:val="center"/>
            </w:pPr>
            <w:r>
              <w:t>1</w:t>
            </w:r>
          </w:p>
        </w:tc>
        <w:tc>
          <w:tcPr>
            <w:tcW w:w="1888" w:type="pct"/>
            <w:noWrap/>
            <w:vAlign w:val="center"/>
          </w:tcPr>
          <w:p w:rsidR="00F26DBA" w:rsidRPr="00F80939" w:rsidRDefault="00F26DBA" w:rsidP="000B26F6">
            <w:pPr>
              <w:jc w:val="center"/>
            </w:pPr>
            <w:r w:rsidRPr="00F80939">
              <w:t>Средства собственников помещений МКД, руб.</w:t>
            </w:r>
          </w:p>
        </w:tc>
        <w:tc>
          <w:tcPr>
            <w:tcW w:w="861" w:type="pct"/>
          </w:tcPr>
          <w:p w:rsidR="00F26DBA" w:rsidRPr="002C6738" w:rsidRDefault="00F26DBA" w:rsidP="000B26F6">
            <w:pPr>
              <w:spacing w:line="276" w:lineRule="auto"/>
              <w:jc w:val="center"/>
            </w:pPr>
            <w:r w:rsidRPr="00D92F27">
              <w:t>2 900 000,00</w:t>
            </w:r>
          </w:p>
        </w:tc>
        <w:tc>
          <w:tcPr>
            <w:tcW w:w="620" w:type="pct"/>
          </w:tcPr>
          <w:p w:rsidR="00F26DBA" w:rsidRPr="00B53382" w:rsidRDefault="00F26DBA" w:rsidP="000B26F6">
            <w:pPr>
              <w:spacing w:line="276" w:lineRule="auto"/>
              <w:jc w:val="center"/>
            </w:pPr>
            <w:r w:rsidRPr="00D92F27">
              <w:t>3 345 000,00</w:t>
            </w:r>
          </w:p>
        </w:tc>
        <w:tc>
          <w:tcPr>
            <w:tcW w:w="667" w:type="pct"/>
            <w:vAlign w:val="center"/>
          </w:tcPr>
          <w:p w:rsidR="00F26DBA" w:rsidRDefault="00F26DBA" w:rsidP="000B26F6">
            <w:pPr>
              <w:spacing w:line="276" w:lineRule="auto"/>
              <w:jc w:val="center"/>
            </w:pPr>
            <w:r w:rsidRPr="00D92F27">
              <w:t>104 715,00</w:t>
            </w:r>
          </w:p>
        </w:tc>
        <w:tc>
          <w:tcPr>
            <w:tcW w:w="766" w:type="pct"/>
            <w:vAlign w:val="center"/>
          </w:tcPr>
          <w:p w:rsidR="00F26DBA" w:rsidRPr="00F80939" w:rsidRDefault="00F26DBA" w:rsidP="000B26F6">
            <w:pPr>
              <w:spacing w:line="276" w:lineRule="auto"/>
              <w:jc w:val="center"/>
            </w:pPr>
            <w:r w:rsidRPr="00D92F27">
              <w:t>6 349 715,00</w:t>
            </w:r>
          </w:p>
        </w:tc>
      </w:tr>
    </w:tbl>
    <w:p w:rsidR="00F26DBA" w:rsidRDefault="00F26DBA" w:rsidP="00F26DBA">
      <w:pPr>
        <w:jc w:val="both"/>
      </w:pPr>
    </w:p>
    <w:p w:rsidR="00F26DBA" w:rsidRDefault="00F26DBA" w:rsidP="00F2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п.4 ст.189 ЖК РФ, а также с п.8 ст.17 82-оз от 29 ноября 2013г., собственники помещений МКД после получения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протокола.</w:t>
      </w:r>
    </w:p>
    <w:p w:rsidR="00F26DBA" w:rsidRDefault="00F26DBA" w:rsidP="00F2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срок, указанный в п.4 ст.189 ЖК РФ, собственники помещений в многоквартирном доме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 </w:t>
      </w:r>
    </w:p>
    <w:p w:rsidR="00F26DBA" w:rsidRDefault="00F26DBA" w:rsidP="00F2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реализации п.1 ст.22 Закона ЛО от 29 ноября 2013 г. №82-оз собственники помещений в многоквартирном доме или органы местного самоуправления обязаны обеспечивать предоставление региональному оператору информации, документов, предусмотренных федеральным законодательством и законодательством ЛО и необходимых для обеспечения организации и проведения капитального ремонта общего имущества в многоквартирных домах.</w:t>
      </w:r>
      <w:proofErr w:type="gramEnd"/>
      <w:r>
        <w:rPr>
          <w:sz w:val="28"/>
          <w:szCs w:val="28"/>
        </w:rPr>
        <w:t xml:space="preserve"> Адрес регионального оператора НО «Фонд капитального ремонта МКД ЛО»: 191015, город Санкт-Петербург, Калужский переулок, дом 3, телефон контактного лица Фонда 8(921)773-23-56.</w:t>
      </w:r>
    </w:p>
    <w:p w:rsidR="00F26DBA" w:rsidRDefault="00F26DBA" w:rsidP="00F26DBA">
      <w:pPr>
        <w:ind w:firstLine="709"/>
        <w:jc w:val="both"/>
        <w:rPr>
          <w:sz w:val="28"/>
          <w:szCs w:val="28"/>
        </w:rPr>
      </w:pPr>
    </w:p>
    <w:p w:rsidR="00F26DBA" w:rsidRDefault="00F26DBA" w:rsidP="00F26DBA">
      <w:pPr>
        <w:ind w:firstLine="709"/>
        <w:jc w:val="both"/>
        <w:rPr>
          <w:sz w:val="28"/>
          <w:szCs w:val="28"/>
        </w:rPr>
      </w:pPr>
    </w:p>
    <w:p w:rsidR="00F26DBA" w:rsidRDefault="00F26DBA" w:rsidP="00F26DB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21"/>
        <w:gridCol w:w="7057"/>
      </w:tblGrid>
      <w:tr w:rsidR="00F26DBA" w:rsidTr="00F26DBA">
        <w:tc>
          <w:tcPr>
            <w:tcW w:w="7727" w:type="dxa"/>
            <w:hideMark/>
          </w:tcPr>
          <w:p w:rsidR="00F26DBA" w:rsidRDefault="00F26DBA" w:rsidP="000B26F6">
            <w:pPr>
              <w:spacing w:line="25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Первый заместитель генерального директора</w:t>
            </w:r>
          </w:p>
        </w:tc>
        <w:tc>
          <w:tcPr>
            <w:tcW w:w="7159" w:type="dxa"/>
          </w:tcPr>
          <w:p w:rsidR="00F26DBA" w:rsidRDefault="00F26DBA" w:rsidP="000B26F6">
            <w:pPr>
              <w:spacing w:line="256" w:lineRule="auto"/>
              <w:ind w:firstLine="426"/>
              <w:jc w:val="right"/>
              <w:rPr>
                <w:sz w:val="28"/>
                <w:szCs w:val="28"/>
                <w:lang w:eastAsia="en-US"/>
              </w:rPr>
            </w:pPr>
          </w:p>
          <w:p w:rsidR="00F26DBA" w:rsidRDefault="00F26DBA" w:rsidP="000B26F6">
            <w:pPr>
              <w:spacing w:line="256" w:lineRule="auto"/>
              <w:ind w:firstLine="42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Д.А. </w:t>
            </w:r>
            <w:proofErr w:type="spellStart"/>
            <w:r>
              <w:rPr>
                <w:sz w:val="28"/>
                <w:szCs w:val="28"/>
                <w:lang w:eastAsia="en-US"/>
              </w:rPr>
              <w:t>Кинерейш</w:t>
            </w:r>
            <w:proofErr w:type="spellEnd"/>
          </w:p>
        </w:tc>
      </w:tr>
    </w:tbl>
    <w:p w:rsidR="00F26DBA" w:rsidRDefault="00F26DBA" w:rsidP="00F26DBA">
      <w:pPr>
        <w:ind w:firstLine="709"/>
        <w:jc w:val="both"/>
        <w:rPr>
          <w:sz w:val="28"/>
          <w:szCs w:val="28"/>
        </w:rPr>
      </w:pPr>
    </w:p>
    <w:sectPr w:rsidR="00F26DBA" w:rsidSect="004235A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F4D"/>
    <w:multiLevelType w:val="hybridMultilevel"/>
    <w:tmpl w:val="CCE40272"/>
    <w:lvl w:ilvl="0" w:tplc="DAC207F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B6DA8"/>
    <w:rsid w:val="0031397C"/>
    <w:rsid w:val="003401ED"/>
    <w:rsid w:val="004235AE"/>
    <w:rsid w:val="00561280"/>
    <w:rsid w:val="00B55DAD"/>
    <w:rsid w:val="00BB48F9"/>
    <w:rsid w:val="00EB762E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6DB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26DB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6DBA"/>
    <w:pPr>
      <w:ind w:left="720"/>
      <w:contextualSpacing/>
    </w:pPr>
  </w:style>
  <w:style w:type="paragraph" w:customStyle="1" w:styleId="u">
    <w:name w:val="u"/>
    <w:basedOn w:val="a"/>
    <w:rsid w:val="00F26DBA"/>
    <w:pPr>
      <w:ind w:firstLine="390"/>
      <w:jc w:val="both"/>
    </w:pPr>
    <w:rPr>
      <w:rFonts w:eastAsia="Times New Roman"/>
    </w:rPr>
  </w:style>
  <w:style w:type="table" w:styleId="a6">
    <w:name w:val="Table Grid"/>
    <w:basedOn w:val="a1"/>
    <w:uiPriority w:val="39"/>
    <w:rsid w:val="00F26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6DB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26DB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6DBA"/>
    <w:pPr>
      <w:ind w:left="720"/>
      <w:contextualSpacing/>
    </w:pPr>
  </w:style>
  <w:style w:type="paragraph" w:customStyle="1" w:styleId="u">
    <w:name w:val="u"/>
    <w:basedOn w:val="a"/>
    <w:rsid w:val="00F26DBA"/>
    <w:pPr>
      <w:ind w:firstLine="390"/>
      <w:jc w:val="both"/>
    </w:pPr>
    <w:rPr>
      <w:rFonts w:eastAsia="Times New Roman"/>
    </w:rPr>
  </w:style>
  <w:style w:type="table" w:styleId="a6">
    <w:name w:val="Table Grid"/>
    <w:basedOn w:val="a1"/>
    <w:uiPriority w:val="39"/>
    <w:rsid w:val="00F26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2016-01-29T05:27:00Z</cp:lastPrinted>
  <dcterms:created xsi:type="dcterms:W3CDTF">2016-01-28T10:52:00Z</dcterms:created>
  <dcterms:modified xsi:type="dcterms:W3CDTF">2016-01-29T05:28:00Z</dcterms:modified>
</cp:coreProperties>
</file>