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78" w:rsidRPr="0069583F" w:rsidRDefault="00DA7578" w:rsidP="00972E2F">
      <w:pPr>
        <w:pStyle w:val="a4"/>
        <w:rPr>
          <w:rFonts w:ascii="Times New Roman" w:hAnsi="Times New Roman"/>
          <w:sz w:val="28"/>
        </w:rPr>
      </w:pPr>
      <w:r w:rsidRPr="0069583F">
        <w:rPr>
          <w:rFonts w:ascii="Times New Roman" w:hAnsi="Times New Roman"/>
          <w:sz w:val="28"/>
        </w:rPr>
        <w:t>АДМИНИСТРАЦИЯ МУНИЦИПАЛЬНОГО ОБРАЗОВАНИЯ</w:t>
      </w:r>
    </w:p>
    <w:p w:rsidR="00DA7578" w:rsidRPr="0069583F" w:rsidRDefault="00DA7578" w:rsidP="00972E2F">
      <w:pPr>
        <w:pStyle w:val="a6"/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69583F">
        <w:rPr>
          <w:rFonts w:ascii="Times New Roman" w:hAnsi="Times New Roman"/>
          <w:b w:val="0"/>
          <w:sz w:val="28"/>
          <w:szCs w:val="28"/>
        </w:rPr>
        <w:t>ПУТИЛОВСКОЕ СЕЛЬСКОЕ ПОСЕЛЕНИЕ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69583F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</w:p>
    <w:p w:rsidR="00DA7578" w:rsidRPr="00D35B6C" w:rsidRDefault="00DA7578" w:rsidP="00972E2F">
      <w:pPr>
        <w:jc w:val="center"/>
        <w:rPr>
          <w:sz w:val="28"/>
          <w:szCs w:val="28"/>
        </w:rPr>
      </w:pPr>
      <w:r w:rsidRPr="00D35B6C">
        <w:rPr>
          <w:sz w:val="28"/>
          <w:szCs w:val="28"/>
        </w:rPr>
        <w:t>ОБРАЗОВАНИЯ КИРОВСКИЙ МУНИЦИПАЛЬНЫЙ РАЙОН</w:t>
      </w:r>
    </w:p>
    <w:p w:rsidR="00DA7578" w:rsidRPr="00D35B6C" w:rsidRDefault="00DA7578" w:rsidP="00972E2F">
      <w:pPr>
        <w:jc w:val="center"/>
        <w:rPr>
          <w:sz w:val="28"/>
          <w:szCs w:val="28"/>
        </w:rPr>
      </w:pPr>
      <w:r w:rsidRPr="00D35B6C">
        <w:rPr>
          <w:sz w:val="28"/>
          <w:szCs w:val="28"/>
        </w:rPr>
        <w:t>ЛЕНИНГРАДСКОЙ ОБЛАСТИ</w:t>
      </w:r>
    </w:p>
    <w:p w:rsidR="00DA7578" w:rsidRDefault="00DA7578" w:rsidP="00DA7578">
      <w:pPr>
        <w:pStyle w:val="3"/>
        <w:rPr>
          <w:b w:val="0"/>
          <w:sz w:val="28"/>
          <w:szCs w:val="28"/>
        </w:rPr>
      </w:pPr>
    </w:p>
    <w:p w:rsidR="00DA7578" w:rsidRPr="003547F9" w:rsidRDefault="00DA7578" w:rsidP="00DA7578"/>
    <w:p w:rsidR="00DA7578" w:rsidRDefault="00DA7578" w:rsidP="00DA7578">
      <w:pPr>
        <w:pStyle w:val="a6"/>
        <w:tabs>
          <w:tab w:val="left" w:pos="1965"/>
          <w:tab w:val="center" w:pos="45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proofErr w:type="gramStart"/>
      <w:r w:rsidRPr="0069583F">
        <w:rPr>
          <w:rFonts w:ascii="Times New Roman" w:hAnsi="Times New Roman"/>
        </w:rPr>
        <w:t>П</w:t>
      </w:r>
      <w:proofErr w:type="gramEnd"/>
      <w:r w:rsidRPr="0069583F">
        <w:rPr>
          <w:rFonts w:ascii="Times New Roman" w:hAnsi="Times New Roman"/>
        </w:rPr>
        <w:t xml:space="preserve"> О С Т А Н О В Л Е Н И </w:t>
      </w:r>
      <w:r>
        <w:rPr>
          <w:rFonts w:ascii="Times New Roman" w:hAnsi="Times New Roman"/>
        </w:rPr>
        <w:t>Е</w:t>
      </w:r>
    </w:p>
    <w:p w:rsidR="00DA7578" w:rsidRPr="00DA7578" w:rsidRDefault="00DA7578" w:rsidP="00DA7578">
      <w:pPr>
        <w:pStyle w:val="a6"/>
        <w:tabs>
          <w:tab w:val="left" w:pos="1965"/>
          <w:tab w:val="center" w:pos="4535"/>
        </w:tabs>
        <w:ind w:left="0"/>
        <w:rPr>
          <w:rFonts w:ascii="Times New Roman" w:hAnsi="Times New Roman"/>
        </w:rPr>
      </w:pPr>
    </w:p>
    <w:p w:rsidR="00DA7578" w:rsidRPr="0069583F" w:rsidRDefault="00DA7578" w:rsidP="00DA7578">
      <w:pPr>
        <w:jc w:val="center"/>
        <w:rPr>
          <w:b/>
        </w:rPr>
      </w:pPr>
      <w:r w:rsidRPr="0069583F">
        <w:rPr>
          <w:b/>
        </w:rPr>
        <w:t xml:space="preserve">от </w:t>
      </w:r>
      <w:r w:rsidR="00972E2F">
        <w:rPr>
          <w:b/>
        </w:rPr>
        <w:t>27 апреля</w:t>
      </w:r>
      <w:r w:rsidRPr="0069583F">
        <w:rPr>
          <w:b/>
        </w:rPr>
        <w:t xml:space="preserve"> 2015 года № </w:t>
      </w:r>
      <w:r w:rsidR="00972E2F">
        <w:rPr>
          <w:b/>
        </w:rPr>
        <w:t>112</w:t>
      </w:r>
    </w:p>
    <w:p w:rsidR="00BE22DF" w:rsidRPr="00306D31" w:rsidRDefault="00BE22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852F8" w:rsidRPr="00306D31" w:rsidRDefault="006852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6D31">
        <w:rPr>
          <w:b/>
          <w:bCs/>
        </w:rPr>
        <w:t>Об утверждении Положения</w:t>
      </w:r>
      <w:r w:rsidR="00BE22DF" w:rsidRPr="00306D31">
        <w:rPr>
          <w:b/>
          <w:bCs/>
        </w:rPr>
        <w:t xml:space="preserve"> </w:t>
      </w:r>
      <w:r w:rsidRPr="00306D31">
        <w:rPr>
          <w:b/>
        </w:rPr>
        <w:t xml:space="preserve">о планировании мероприятий по поддержанию устойчивого функционирования организаций в военное время и содействии устойчивому функционированию организаций </w:t>
      </w:r>
    </w:p>
    <w:p w:rsidR="00BE22DF" w:rsidRPr="00306D31" w:rsidRDefault="006852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6D31">
        <w:rPr>
          <w:b/>
        </w:rPr>
        <w:t xml:space="preserve">в чрезвычайных ситуациях </w:t>
      </w:r>
    </w:p>
    <w:p w:rsidR="00BE22DF" w:rsidRPr="00306D31" w:rsidRDefault="00BE22DF">
      <w:pPr>
        <w:widowControl w:val="0"/>
        <w:autoSpaceDE w:val="0"/>
        <w:autoSpaceDN w:val="0"/>
        <w:adjustRightInd w:val="0"/>
      </w:pPr>
    </w:p>
    <w:p w:rsidR="00BE22DF" w:rsidRPr="00DA7578" w:rsidRDefault="00BE22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7578">
        <w:rPr>
          <w:sz w:val="26"/>
          <w:szCs w:val="26"/>
        </w:rPr>
        <w:t xml:space="preserve">В соответствии с Федеральным </w:t>
      </w:r>
      <w:hyperlink r:id="rId4" w:history="1">
        <w:r w:rsidRPr="00DA7578">
          <w:rPr>
            <w:sz w:val="26"/>
            <w:szCs w:val="26"/>
          </w:rPr>
          <w:t>законом</w:t>
        </w:r>
      </w:hyperlink>
      <w:r w:rsidRPr="00DA7578">
        <w:rPr>
          <w:sz w:val="26"/>
          <w:szCs w:val="26"/>
        </w:rPr>
        <w:t xml:space="preserve"> от 12 февраля 1998 года N 28-ФЗ "О гражданской обороне" и областным </w:t>
      </w:r>
      <w:hyperlink r:id="rId5" w:history="1">
        <w:r w:rsidRPr="00DA7578">
          <w:rPr>
            <w:sz w:val="26"/>
            <w:szCs w:val="26"/>
          </w:rPr>
          <w:t>законом</w:t>
        </w:r>
      </w:hyperlink>
      <w:r w:rsidRPr="00DA7578">
        <w:rPr>
          <w:sz w:val="26"/>
          <w:szCs w:val="26"/>
        </w:rPr>
        <w:t xml:space="preserve"> от 13 ноября 2003 года N 93-оз "О защите населения и территорий Ленинградской области от чрезвычайных ситуаций природного и техногенного характера", в целях обеспечения эффективной работы, направленной на повышение устойчивости функционирования организаций:</w:t>
      </w:r>
    </w:p>
    <w:p w:rsidR="00BE22DF" w:rsidRPr="00DA7578" w:rsidRDefault="00BE22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E22DF" w:rsidRPr="00DA7578" w:rsidRDefault="00BE22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7578">
        <w:rPr>
          <w:sz w:val="26"/>
          <w:szCs w:val="26"/>
        </w:rPr>
        <w:t xml:space="preserve">1. Утвердить </w:t>
      </w:r>
      <w:hyperlink w:anchor="Par33" w:history="1">
        <w:r w:rsidRPr="00DA7578">
          <w:rPr>
            <w:sz w:val="26"/>
            <w:szCs w:val="26"/>
          </w:rPr>
          <w:t>Положение</w:t>
        </w:r>
      </w:hyperlink>
      <w:r w:rsidRPr="00DA7578">
        <w:rPr>
          <w:sz w:val="26"/>
          <w:szCs w:val="26"/>
        </w:rPr>
        <w:t xml:space="preserve"> о планировании мероприятий по поддержанию устойчивого функционирования организаций в военное время и содействии устойчивому функционированию организаций в чрезвычайных</w:t>
      </w:r>
      <w:r w:rsidR="006852F8" w:rsidRPr="00DA7578">
        <w:rPr>
          <w:sz w:val="26"/>
          <w:szCs w:val="26"/>
        </w:rPr>
        <w:t xml:space="preserve"> ситуациях</w:t>
      </w:r>
      <w:r w:rsidRPr="00DA7578">
        <w:rPr>
          <w:sz w:val="26"/>
          <w:szCs w:val="26"/>
        </w:rPr>
        <w:t xml:space="preserve"> (далее - Положение).</w:t>
      </w:r>
    </w:p>
    <w:p w:rsidR="00BE22DF" w:rsidRPr="00DA7578" w:rsidRDefault="00BE22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7578">
        <w:rPr>
          <w:sz w:val="26"/>
          <w:szCs w:val="26"/>
        </w:rPr>
        <w:t xml:space="preserve">2. </w:t>
      </w:r>
      <w:r w:rsidR="00576F2B" w:rsidRPr="00DA7578">
        <w:rPr>
          <w:sz w:val="26"/>
          <w:szCs w:val="26"/>
        </w:rPr>
        <w:t xml:space="preserve">Комиссии по устойчивому функционированию предприятий и организаций </w:t>
      </w:r>
      <w:r w:rsidR="00306D31" w:rsidRPr="00DA7578">
        <w:rPr>
          <w:sz w:val="26"/>
          <w:szCs w:val="26"/>
        </w:rPr>
        <w:t xml:space="preserve">муниципального образования </w:t>
      </w:r>
      <w:r w:rsidR="00DA7578" w:rsidRPr="00DA7578">
        <w:rPr>
          <w:sz w:val="26"/>
          <w:szCs w:val="26"/>
        </w:rPr>
        <w:t>Путиловское сельское</w:t>
      </w:r>
      <w:r w:rsidR="00306D31" w:rsidRPr="00DA7578">
        <w:rPr>
          <w:sz w:val="26"/>
          <w:szCs w:val="26"/>
        </w:rPr>
        <w:t xml:space="preserve"> поселение Кировского муниципального района Ленинградской области (дале</w:t>
      </w:r>
      <w:proofErr w:type="gramStart"/>
      <w:r w:rsidR="00306D31" w:rsidRPr="00DA7578">
        <w:rPr>
          <w:sz w:val="26"/>
          <w:szCs w:val="26"/>
        </w:rPr>
        <w:t>е-</w:t>
      </w:r>
      <w:proofErr w:type="gramEnd"/>
      <w:r w:rsidR="00306D31" w:rsidRPr="00DA7578">
        <w:rPr>
          <w:sz w:val="26"/>
          <w:szCs w:val="26"/>
        </w:rPr>
        <w:t xml:space="preserve"> МО </w:t>
      </w:r>
      <w:r w:rsidR="00DA7578" w:rsidRPr="00DA7578">
        <w:rPr>
          <w:sz w:val="26"/>
          <w:szCs w:val="26"/>
        </w:rPr>
        <w:t>Путиловское сельское</w:t>
      </w:r>
      <w:r w:rsidR="00306D31" w:rsidRPr="00DA7578">
        <w:rPr>
          <w:sz w:val="26"/>
          <w:szCs w:val="26"/>
        </w:rPr>
        <w:t xml:space="preserve"> поселение)</w:t>
      </w:r>
      <w:r w:rsidR="00576F2B" w:rsidRPr="00DA7578">
        <w:rPr>
          <w:sz w:val="26"/>
          <w:szCs w:val="26"/>
        </w:rPr>
        <w:t xml:space="preserve"> </w:t>
      </w:r>
      <w:r w:rsidRPr="00DA7578">
        <w:rPr>
          <w:sz w:val="26"/>
          <w:szCs w:val="26"/>
        </w:rPr>
        <w:t xml:space="preserve">руководствоваться требованиями </w:t>
      </w:r>
      <w:hyperlink w:anchor="Par33" w:history="1">
        <w:r w:rsidRPr="00DA7578">
          <w:rPr>
            <w:sz w:val="26"/>
            <w:szCs w:val="26"/>
          </w:rPr>
          <w:t>Положения</w:t>
        </w:r>
      </w:hyperlink>
      <w:r w:rsidRPr="00DA7578">
        <w:rPr>
          <w:sz w:val="26"/>
          <w:szCs w:val="26"/>
        </w:rPr>
        <w:t xml:space="preserve"> при </w:t>
      </w:r>
      <w:r w:rsidR="00576F2B" w:rsidRPr="00DA7578">
        <w:rPr>
          <w:sz w:val="26"/>
          <w:szCs w:val="26"/>
        </w:rPr>
        <w:t xml:space="preserve">планировании мероприятий по поддержанию устойчивого функционирования организаций и </w:t>
      </w:r>
      <w:r w:rsidRPr="00DA7578">
        <w:rPr>
          <w:sz w:val="26"/>
          <w:szCs w:val="26"/>
        </w:rPr>
        <w:t>проведении первоочередных мероприятий по поддержанию устойчивого функционирования организаций.</w:t>
      </w:r>
    </w:p>
    <w:p w:rsidR="00DA7578" w:rsidRPr="00DA7578" w:rsidRDefault="00DA7578" w:rsidP="00DA7578">
      <w:pPr>
        <w:pStyle w:val="FR2"/>
        <w:ind w:left="0" w:firstLine="708"/>
        <w:jc w:val="left"/>
        <w:rPr>
          <w:rFonts w:ascii="Times New Roman" w:hAnsi="Times New Roman"/>
          <w:sz w:val="26"/>
          <w:szCs w:val="26"/>
        </w:rPr>
      </w:pPr>
      <w:r w:rsidRPr="00DA7578">
        <w:rPr>
          <w:rFonts w:ascii="Times New Roman" w:hAnsi="Times New Roman"/>
          <w:bCs/>
          <w:sz w:val="26"/>
          <w:szCs w:val="26"/>
        </w:rPr>
        <w:t xml:space="preserve">2. Постановление вступает в силу со дня его подписания и подлежит </w:t>
      </w:r>
      <w:r w:rsidRPr="00DA7578">
        <w:rPr>
          <w:rFonts w:ascii="Times New Roman" w:hAnsi="Times New Roman"/>
          <w:sz w:val="26"/>
          <w:szCs w:val="26"/>
        </w:rPr>
        <w:t xml:space="preserve">опубликованию на интернет- </w:t>
      </w:r>
      <w:proofErr w:type="gramStart"/>
      <w:r w:rsidRPr="00DA7578">
        <w:rPr>
          <w:rFonts w:ascii="Times New Roman" w:hAnsi="Times New Roman"/>
          <w:sz w:val="26"/>
          <w:szCs w:val="26"/>
        </w:rPr>
        <w:t>сайте</w:t>
      </w:r>
      <w:proofErr w:type="gramEnd"/>
      <w:r w:rsidRPr="00DA7578">
        <w:rPr>
          <w:rFonts w:ascii="Times New Roman" w:hAnsi="Times New Roman"/>
          <w:sz w:val="26"/>
          <w:szCs w:val="26"/>
        </w:rPr>
        <w:t xml:space="preserve">  МО Путиловское сельское поселение.</w:t>
      </w:r>
    </w:p>
    <w:p w:rsidR="00DA7578" w:rsidRPr="00DA7578" w:rsidRDefault="00DA7578" w:rsidP="00DA7578">
      <w:pPr>
        <w:pStyle w:val="a7"/>
        <w:ind w:firstLine="720"/>
        <w:rPr>
          <w:sz w:val="26"/>
          <w:szCs w:val="26"/>
        </w:rPr>
      </w:pPr>
      <w:r w:rsidRPr="00DA7578">
        <w:rPr>
          <w:sz w:val="26"/>
          <w:szCs w:val="26"/>
        </w:rPr>
        <w:t xml:space="preserve">3. </w:t>
      </w:r>
      <w:proofErr w:type="gramStart"/>
      <w:r w:rsidRPr="00DA7578">
        <w:rPr>
          <w:sz w:val="26"/>
          <w:szCs w:val="26"/>
        </w:rPr>
        <w:t>Контроль за</w:t>
      </w:r>
      <w:proofErr w:type="gramEnd"/>
      <w:r w:rsidRPr="00DA7578">
        <w:rPr>
          <w:sz w:val="26"/>
          <w:szCs w:val="26"/>
        </w:rPr>
        <w:t xml:space="preserve"> исполнением постановления оставляю за собой.</w:t>
      </w:r>
    </w:p>
    <w:p w:rsidR="00306D31" w:rsidRPr="00306D31" w:rsidRDefault="00306D31">
      <w:pPr>
        <w:widowControl w:val="0"/>
        <w:autoSpaceDE w:val="0"/>
        <w:autoSpaceDN w:val="0"/>
        <w:adjustRightInd w:val="0"/>
      </w:pPr>
    </w:p>
    <w:p w:rsidR="00306D31" w:rsidRPr="00306D31" w:rsidRDefault="00306D31">
      <w:pPr>
        <w:widowControl w:val="0"/>
        <w:autoSpaceDE w:val="0"/>
        <w:autoSpaceDN w:val="0"/>
        <w:adjustRightInd w:val="0"/>
      </w:pPr>
    </w:p>
    <w:p w:rsidR="00BE22DF" w:rsidRPr="00306D31" w:rsidRDefault="00306D31">
      <w:pPr>
        <w:widowControl w:val="0"/>
        <w:autoSpaceDE w:val="0"/>
        <w:autoSpaceDN w:val="0"/>
        <w:adjustRightInd w:val="0"/>
      </w:pPr>
      <w:r w:rsidRPr="00306D31">
        <w:t xml:space="preserve">Глава администрации                                                                                      </w:t>
      </w:r>
      <w:r w:rsidR="00DA7578">
        <w:t>В.И. Егорихин</w:t>
      </w:r>
    </w:p>
    <w:p w:rsidR="00306D31" w:rsidRPr="00306D31" w:rsidRDefault="00306D31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7"/>
      <w:bookmarkEnd w:id="0"/>
    </w:p>
    <w:p w:rsidR="00306D31" w:rsidRPr="00306D31" w:rsidRDefault="00306D31">
      <w:pPr>
        <w:widowControl w:val="0"/>
        <w:autoSpaceDE w:val="0"/>
        <w:autoSpaceDN w:val="0"/>
        <w:adjustRightInd w:val="0"/>
        <w:jc w:val="right"/>
        <w:outlineLvl w:val="0"/>
      </w:pPr>
    </w:p>
    <w:p w:rsidR="00306D31" w:rsidRDefault="00306D31" w:rsidP="00DA7578">
      <w:pPr>
        <w:widowControl w:val="0"/>
        <w:autoSpaceDE w:val="0"/>
        <w:autoSpaceDN w:val="0"/>
        <w:adjustRightInd w:val="0"/>
        <w:outlineLvl w:val="0"/>
      </w:pPr>
    </w:p>
    <w:p w:rsidR="00DA7578" w:rsidRPr="00306D31" w:rsidRDefault="00DA7578" w:rsidP="00DA7578">
      <w:pPr>
        <w:widowControl w:val="0"/>
        <w:autoSpaceDE w:val="0"/>
        <w:autoSpaceDN w:val="0"/>
        <w:adjustRightInd w:val="0"/>
        <w:outlineLvl w:val="0"/>
      </w:pPr>
    </w:p>
    <w:p w:rsidR="008B5C30" w:rsidRPr="002747C1" w:rsidRDefault="008B5C30" w:rsidP="008B5C30">
      <w:pPr>
        <w:jc w:val="both"/>
      </w:pPr>
      <w:r>
        <w:t>Разослано: в дело – 2, прокуратуру</w:t>
      </w:r>
    </w:p>
    <w:p w:rsidR="00306D31" w:rsidRPr="00306D31" w:rsidRDefault="00306D31">
      <w:pPr>
        <w:widowControl w:val="0"/>
        <w:autoSpaceDE w:val="0"/>
        <w:autoSpaceDN w:val="0"/>
        <w:adjustRightInd w:val="0"/>
        <w:jc w:val="right"/>
        <w:outlineLvl w:val="0"/>
      </w:pPr>
    </w:p>
    <w:p w:rsidR="00306D31" w:rsidRDefault="00306D31">
      <w:pPr>
        <w:widowControl w:val="0"/>
        <w:autoSpaceDE w:val="0"/>
        <w:autoSpaceDN w:val="0"/>
        <w:adjustRightInd w:val="0"/>
        <w:jc w:val="right"/>
        <w:outlineLvl w:val="0"/>
      </w:pPr>
    </w:p>
    <w:p w:rsidR="00972E2F" w:rsidRPr="00306D31" w:rsidRDefault="00972E2F">
      <w:pPr>
        <w:widowControl w:val="0"/>
        <w:autoSpaceDE w:val="0"/>
        <w:autoSpaceDN w:val="0"/>
        <w:adjustRightInd w:val="0"/>
        <w:jc w:val="right"/>
        <w:outlineLvl w:val="0"/>
      </w:pPr>
    </w:p>
    <w:p w:rsidR="00306D31" w:rsidRPr="00306D31" w:rsidRDefault="00306D31">
      <w:pPr>
        <w:widowControl w:val="0"/>
        <w:autoSpaceDE w:val="0"/>
        <w:autoSpaceDN w:val="0"/>
        <w:adjustRightInd w:val="0"/>
        <w:jc w:val="right"/>
        <w:outlineLvl w:val="0"/>
      </w:pPr>
    </w:p>
    <w:p w:rsidR="00BE22DF" w:rsidRPr="00306D31" w:rsidRDefault="00306D31" w:rsidP="00306D31">
      <w:pPr>
        <w:widowControl w:val="0"/>
        <w:autoSpaceDE w:val="0"/>
        <w:autoSpaceDN w:val="0"/>
        <w:adjustRightInd w:val="0"/>
        <w:outlineLvl w:val="0"/>
      </w:pPr>
      <w:r w:rsidRPr="00306D31">
        <w:lastRenderedPageBreak/>
        <w:t xml:space="preserve">                                                                                    </w:t>
      </w:r>
      <w:r>
        <w:t xml:space="preserve">                   </w:t>
      </w:r>
      <w:r w:rsidRPr="00306D31">
        <w:t xml:space="preserve">    </w:t>
      </w:r>
      <w:r w:rsidR="00BE22DF" w:rsidRPr="00306D31">
        <w:t>УТВЕРЖДЕНО</w:t>
      </w:r>
    </w:p>
    <w:p w:rsidR="00BE22DF" w:rsidRPr="00306D31" w:rsidRDefault="00306D31" w:rsidP="00306D31">
      <w:pPr>
        <w:widowControl w:val="0"/>
        <w:autoSpaceDE w:val="0"/>
        <w:autoSpaceDN w:val="0"/>
        <w:adjustRightInd w:val="0"/>
        <w:jc w:val="center"/>
      </w:pPr>
      <w:r w:rsidRPr="00306D31">
        <w:t xml:space="preserve">                                                                                           </w:t>
      </w:r>
      <w:r w:rsidR="00BE22DF" w:rsidRPr="00306D31">
        <w:t xml:space="preserve">постановлением </w:t>
      </w:r>
      <w:r w:rsidRPr="00306D31">
        <w:t xml:space="preserve">администрации </w:t>
      </w:r>
    </w:p>
    <w:p w:rsidR="00BE22DF" w:rsidRPr="00306D31" w:rsidRDefault="00306D31">
      <w:pPr>
        <w:widowControl w:val="0"/>
        <w:autoSpaceDE w:val="0"/>
        <w:autoSpaceDN w:val="0"/>
        <w:adjustRightInd w:val="0"/>
        <w:jc w:val="right"/>
      </w:pPr>
      <w:r w:rsidRPr="00306D31">
        <w:t xml:space="preserve">МО </w:t>
      </w:r>
      <w:r w:rsidR="00DA7578">
        <w:t>Путиловское сельское</w:t>
      </w:r>
      <w:r w:rsidRPr="00306D31">
        <w:t xml:space="preserve"> поселение</w:t>
      </w:r>
    </w:p>
    <w:p w:rsidR="00BE22DF" w:rsidRPr="00306D31" w:rsidRDefault="00306D31" w:rsidP="00BE5913">
      <w:pPr>
        <w:widowControl w:val="0"/>
        <w:autoSpaceDE w:val="0"/>
        <w:autoSpaceDN w:val="0"/>
        <w:adjustRightInd w:val="0"/>
        <w:jc w:val="center"/>
      </w:pPr>
      <w:r w:rsidRPr="00306D31">
        <w:t xml:space="preserve">                               </w:t>
      </w:r>
      <w:r w:rsidR="00BE5913">
        <w:t xml:space="preserve">                                                </w:t>
      </w:r>
      <w:r w:rsidR="00BE22DF" w:rsidRPr="00306D31">
        <w:t xml:space="preserve">от </w:t>
      </w:r>
      <w:r w:rsidR="00972E2F">
        <w:t xml:space="preserve"> 27 апреля </w:t>
      </w:r>
      <w:r w:rsidRPr="00306D31">
        <w:t>2015г.</w:t>
      </w:r>
      <w:r w:rsidR="00BE22DF" w:rsidRPr="00306D31">
        <w:t xml:space="preserve"> N </w:t>
      </w:r>
      <w:r w:rsidR="00972E2F">
        <w:t>112</w:t>
      </w:r>
    </w:p>
    <w:p w:rsidR="00BE22DF" w:rsidRPr="00306D31" w:rsidRDefault="00306D31" w:rsidP="00306D31">
      <w:pPr>
        <w:widowControl w:val="0"/>
        <w:autoSpaceDE w:val="0"/>
        <w:autoSpaceDN w:val="0"/>
        <w:adjustRightInd w:val="0"/>
        <w:jc w:val="center"/>
      </w:pPr>
      <w:r w:rsidRPr="00306D31">
        <w:t xml:space="preserve">                                                                                        </w:t>
      </w:r>
      <w:r w:rsidR="00BE22DF" w:rsidRPr="00306D31">
        <w:t>(приложение)</w:t>
      </w:r>
    </w:p>
    <w:p w:rsidR="00BE22DF" w:rsidRPr="00306D31" w:rsidRDefault="00BE22DF">
      <w:pPr>
        <w:widowControl w:val="0"/>
        <w:autoSpaceDE w:val="0"/>
        <w:autoSpaceDN w:val="0"/>
        <w:adjustRightInd w:val="0"/>
      </w:pPr>
    </w:p>
    <w:p w:rsidR="00BE22DF" w:rsidRPr="00306D31" w:rsidRDefault="00BE22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  <w:r w:rsidRPr="00306D31">
        <w:rPr>
          <w:b/>
          <w:bCs/>
        </w:rPr>
        <w:t>ПОЛОЖЕНИЕ</w:t>
      </w:r>
    </w:p>
    <w:p w:rsidR="00BE22DF" w:rsidRPr="00306D31" w:rsidRDefault="00306D31" w:rsidP="00306D3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6D31">
        <w:rPr>
          <w:b/>
        </w:rPr>
        <w:t>о планировании мероприятий по поддержанию устойчивого функционирования организаций в военное время и содействии устойчивому функционированию организаций в чрезвычайных ситуациях</w:t>
      </w:r>
    </w:p>
    <w:p w:rsidR="00306D31" w:rsidRDefault="00306D31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9"/>
      <w:bookmarkEnd w:id="2"/>
    </w:p>
    <w:p w:rsidR="00BE22DF" w:rsidRPr="00306D31" w:rsidRDefault="00BE22DF">
      <w:pPr>
        <w:widowControl w:val="0"/>
        <w:autoSpaceDE w:val="0"/>
        <w:autoSpaceDN w:val="0"/>
        <w:adjustRightInd w:val="0"/>
        <w:jc w:val="center"/>
        <w:outlineLvl w:val="1"/>
      </w:pPr>
      <w:r w:rsidRPr="00306D31">
        <w:t>1. Общие положения</w:t>
      </w:r>
    </w:p>
    <w:p w:rsidR="00BE22DF" w:rsidRPr="00306D31" w:rsidRDefault="00BE22DF">
      <w:pPr>
        <w:widowControl w:val="0"/>
        <w:autoSpaceDE w:val="0"/>
        <w:autoSpaceDN w:val="0"/>
        <w:adjustRightInd w:val="0"/>
      </w:pP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1.1. Положение о планировании мероприятий по поддержанию устойчивого функционирования организаций в военное время и содействии устойчивому функционированию организаций в чрезвычайных ситуациях межмуниципального и регионального характера определяет требования, направленные на повышение устойчивости функционирования организаций в военное время и в чрезвычайных ситуациях межмуниципального и регионального характера.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1.2. Под устойчивым функционированием организаций в целях снижения возможных потерь и разрушений в военное время, в чрезвычайных ситуациях межмуниципального и регионального характера, создания оптимальных условий для восстановления производства, обеспечения жизнедеятельности населения понимается: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для промышленных организаций - способность выпускать установленные виды продукции в заданных объемах и номенклатуре, предусмотренных соответствующими планами, в условиях военного времени и в чрезвычайных ситуациях, а также приспособленность этих организаций к восстановлению после их повреждения;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для организаций, деятельность которых направлена на оказание услуг (транспорт, связь, электроэнергетика, наука, образование), - способность организации выполнять и восстанавливать свои функции.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1.3. Повышение устойчивого функционирования организаций достигается заблаговременным осуществлением комплекса организационных и инженерно-технических мероприятий, направленных на сохранение жизни и работоспособности рабочих и служащих организаций, снижение возможных потерь основных производственных фондов, запасов материальных средств и иных ценностей.</w:t>
      </w:r>
    </w:p>
    <w:p w:rsidR="00BE22DF" w:rsidRDefault="00BE22DF">
      <w:pPr>
        <w:widowControl w:val="0"/>
        <w:autoSpaceDE w:val="0"/>
        <w:autoSpaceDN w:val="0"/>
        <w:adjustRightInd w:val="0"/>
      </w:pPr>
    </w:p>
    <w:p w:rsidR="00BE5913" w:rsidRPr="00306D31" w:rsidRDefault="00BE5913">
      <w:pPr>
        <w:widowControl w:val="0"/>
        <w:autoSpaceDE w:val="0"/>
        <w:autoSpaceDN w:val="0"/>
        <w:adjustRightInd w:val="0"/>
      </w:pPr>
    </w:p>
    <w:p w:rsidR="00BE22DF" w:rsidRPr="00306D31" w:rsidRDefault="00BE22DF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7"/>
      <w:bookmarkEnd w:id="3"/>
      <w:r w:rsidRPr="00306D31">
        <w:t>2. Обеспечение исследования устойчивости функционирования</w:t>
      </w:r>
    </w:p>
    <w:p w:rsidR="00BE22DF" w:rsidRDefault="00BE22DF">
      <w:pPr>
        <w:widowControl w:val="0"/>
        <w:autoSpaceDE w:val="0"/>
        <w:autoSpaceDN w:val="0"/>
        <w:adjustRightInd w:val="0"/>
        <w:jc w:val="center"/>
      </w:pPr>
      <w:r w:rsidRPr="00306D31">
        <w:t>организации</w:t>
      </w:r>
    </w:p>
    <w:p w:rsidR="00BE5913" w:rsidRPr="00306D31" w:rsidRDefault="00BE5913">
      <w:pPr>
        <w:widowControl w:val="0"/>
        <w:autoSpaceDE w:val="0"/>
        <w:autoSpaceDN w:val="0"/>
        <w:adjustRightInd w:val="0"/>
        <w:jc w:val="center"/>
      </w:pPr>
    </w:p>
    <w:p w:rsidR="00BE22DF" w:rsidRPr="00306D31" w:rsidRDefault="00BE22DF">
      <w:pPr>
        <w:widowControl w:val="0"/>
        <w:autoSpaceDE w:val="0"/>
        <w:autoSpaceDN w:val="0"/>
        <w:adjustRightInd w:val="0"/>
      </w:pP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2.1. Исследование устойчивости функционирования организации заключается во всестороннем изучении условий, которые могут сложиться в военное время и в чрезвычайных ситуациях, определении их влияния на производственную деятельность.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Цель исследования состоит в выявлен</w:t>
      </w:r>
      <w:proofErr w:type="gramStart"/>
      <w:r w:rsidRPr="00306D31">
        <w:t>ии уя</w:t>
      </w:r>
      <w:proofErr w:type="gramEnd"/>
      <w:r w:rsidRPr="00306D31">
        <w:t>звимых мест в работе организации в военное время и в чрезвычайных ситуациях, выработке наиболее эффективных рекомендаций, направленных на повышение устойчивости функционирования организации.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Рекомендации включаются в план мероприятий по повышению устойчивости функционирования организации.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2.2. Наиболее трудоемкие работы (строительство защитных сооружений, подземная прокладка коммуникаций и другие) выполняются заблаговременно.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 xml:space="preserve">Мероприятия, не требующие длительного времени на их реализацию или выполнение </w:t>
      </w:r>
      <w:r w:rsidRPr="00306D31">
        <w:lastRenderedPageBreak/>
        <w:t>которых в мирное время нецелесообразно, проводятся в период угрозы нападения противника.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Исследование устойчивости функционирования организаций проводится силами инженерно-технического персонала с привлечением соответствующих специалистов научно-исследовательских и проектных организаций по согласованию с ними.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Организатором и руководителем исследования устойчивости функционирования организации является руководитель организации.</w:t>
      </w:r>
    </w:p>
    <w:p w:rsidR="00BE22DF" w:rsidRPr="00306D31" w:rsidRDefault="00BE22DF">
      <w:pPr>
        <w:widowControl w:val="0"/>
        <w:autoSpaceDE w:val="0"/>
        <w:autoSpaceDN w:val="0"/>
        <w:adjustRightInd w:val="0"/>
      </w:pPr>
    </w:p>
    <w:p w:rsidR="00BE22DF" w:rsidRPr="00306D31" w:rsidRDefault="00BE22DF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8"/>
      <w:bookmarkEnd w:id="4"/>
      <w:r w:rsidRPr="00306D31">
        <w:t>3. Оценка потенциальной устойчивости функционирования</w:t>
      </w:r>
    </w:p>
    <w:p w:rsidR="00BE22DF" w:rsidRPr="00306D31" w:rsidRDefault="00BE22DF">
      <w:pPr>
        <w:widowControl w:val="0"/>
        <w:autoSpaceDE w:val="0"/>
        <w:autoSpaceDN w:val="0"/>
        <w:adjustRightInd w:val="0"/>
        <w:jc w:val="center"/>
      </w:pPr>
      <w:r w:rsidRPr="00306D31">
        <w:t>организации</w:t>
      </w:r>
    </w:p>
    <w:p w:rsidR="00BE22DF" w:rsidRPr="00306D31" w:rsidRDefault="00BE22DF">
      <w:pPr>
        <w:widowControl w:val="0"/>
        <w:autoSpaceDE w:val="0"/>
        <w:autoSpaceDN w:val="0"/>
        <w:adjustRightInd w:val="0"/>
      </w:pP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Оценка потенциальной устойчивости функционирования организации включает: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анализ принципиальной схемы функционирования организации, обозначение элементов, влияющих на устойчивость ее функционирования;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 xml:space="preserve">оценку физической устойчивости зданий и сооружений, надежности систем управления, технологического оборудования, технических систем </w:t>
      </w:r>
      <w:proofErr w:type="spellStart"/>
      <w:r w:rsidRPr="00306D31">
        <w:t>электр</w:t>
      </w:r>
      <w:proofErr w:type="gramStart"/>
      <w:r w:rsidRPr="00306D31">
        <w:t>о</w:t>
      </w:r>
      <w:proofErr w:type="spellEnd"/>
      <w:r w:rsidRPr="00306D31">
        <w:t>-</w:t>
      </w:r>
      <w:proofErr w:type="gramEnd"/>
      <w:r w:rsidRPr="00306D31">
        <w:t xml:space="preserve">, </w:t>
      </w:r>
      <w:proofErr w:type="spellStart"/>
      <w:r w:rsidRPr="00306D31">
        <w:t>водо</w:t>
      </w:r>
      <w:proofErr w:type="spellEnd"/>
      <w:r w:rsidRPr="00306D31">
        <w:t>-, теплоснабжения, топливного обеспечения от поражающих факторов возможных чрезвычайных ситуаций, современных средств поражения и параметров возможных вторичных поражающих факторов;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прогнозирование возможных чрезвычайных ситуаций в организации и в зоне ее размещения, зоны воздействия поражающих факторов и определение критических параметров, при которых функционирование организации не нарушается, величины показателя, характеризующего сохраняющиеся возможности организации по выполнению возложенных задач.</w:t>
      </w:r>
    </w:p>
    <w:p w:rsidR="00BE22DF" w:rsidRPr="00306D31" w:rsidRDefault="00BE22DF">
      <w:pPr>
        <w:widowControl w:val="0"/>
        <w:autoSpaceDE w:val="0"/>
        <w:autoSpaceDN w:val="0"/>
        <w:adjustRightInd w:val="0"/>
      </w:pPr>
    </w:p>
    <w:p w:rsidR="00BE22DF" w:rsidRPr="00306D31" w:rsidRDefault="00BE22DF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66"/>
      <w:bookmarkEnd w:id="5"/>
      <w:r w:rsidRPr="00306D31">
        <w:t>4. Подготовка организации к устойчивому функционированию</w:t>
      </w:r>
    </w:p>
    <w:p w:rsidR="00BE22DF" w:rsidRPr="00306D31" w:rsidRDefault="00BE22DF">
      <w:pPr>
        <w:widowControl w:val="0"/>
        <w:autoSpaceDE w:val="0"/>
        <w:autoSpaceDN w:val="0"/>
        <w:adjustRightInd w:val="0"/>
        <w:jc w:val="center"/>
      </w:pPr>
      <w:r w:rsidRPr="00306D31">
        <w:t>в военное время и в условиях чрезвычайных ситуаций</w:t>
      </w:r>
    </w:p>
    <w:p w:rsidR="00BE22DF" w:rsidRPr="00306D31" w:rsidRDefault="00BE22DF">
      <w:pPr>
        <w:widowControl w:val="0"/>
        <w:autoSpaceDE w:val="0"/>
        <w:autoSpaceDN w:val="0"/>
        <w:adjustRightInd w:val="0"/>
      </w:pP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Подготовка организации к устойчивому функционированию в военное время и в условиях чрезвычайных ситуаций заключается в проведении комплекса мероприятий организационно-технического, технологического, производственного, экономического, научного, учебного и иного характера, направленных на снижение ущерба от чрезвычайных ситуаций, максимально возможное сохранение уровня выполнения производственных или иных целевых функций организации.</w:t>
      </w:r>
    </w:p>
    <w:p w:rsidR="00BE22DF" w:rsidRPr="00306D31" w:rsidRDefault="00BE22DF">
      <w:pPr>
        <w:widowControl w:val="0"/>
        <w:autoSpaceDE w:val="0"/>
        <w:autoSpaceDN w:val="0"/>
        <w:adjustRightInd w:val="0"/>
      </w:pPr>
    </w:p>
    <w:p w:rsidR="00BE22DF" w:rsidRPr="00306D31" w:rsidRDefault="00BE22DF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71"/>
      <w:bookmarkEnd w:id="6"/>
      <w:r w:rsidRPr="00306D31">
        <w:t>5. Мероприятия по поддержанию устойчивого функционирования</w:t>
      </w:r>
    </w:p>
    <w:p w:rsidR="00BE22DF" w:rsidRPr="00306D31" w:rsidRDefault="00BE22DF">
      <w:pPr>
        <w:widowControl w:val="0"/>
        <w:autoSpaceDE w:val="0"/>
        <w:autoSpaceDN w:val="0"/>
        <w:adjustRightInd w:val="0"/>
        <w:jc w:val="center"/>
      </w:pPr>
      <w:r w:rsidRPr="00306D31">
        <w:t>организаций в военное время</w:t>
      </w:r>
    </w:p>
    <w:p w:rsidR="00BE22DF" w:rsidRPr="00306D31" w:rsidRDefault="00BE22DF">
      <w:pPr>
        <w:widowControl w:val="0"/>
        <w:autoSpaceDE w:val="0"/>
        <w:autoSpaceDN w:val="0"/>
        <w:adjustRightInd w:val="0"/>
      </w:pP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5.1. Мероприятия по защите рабочих и служащих от поражающих факторов современных средств поражения включают: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укрытие людей в защитных сооружениях гражданской обороны (убежищах, противорадиационных укрытиях) и простейших укрытиях;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рассредоточение рабочих и служащих и эвакуация их семей;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использование средств индивидуальной защиты.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5.2. Повышение эффективности защиты производственных фондов при воздействии на них современных средств поражения достигается: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при проектировании и строительстве в целях повышения устойчивости зданий и сооружений - путем применения для несущих конструкций высокопрочных и легких материалов (сталей повышенной прочности, алюминиевых сплавов), у каркасных зданий - применением облегченных конструкций стенового заполнения и увеличением световых проемов путем использования стекла, легких панелей из пластиков и других легко разрушающихся материалов;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lastRenderedPageBreak/>
        <w:t>при реконструкции существующих промышленных сооружений - применением облегченных междуэтажных перекрытий и лестничных маршей, усилением их крепления к балкам, применением легких, огнестойких кровельных материалов;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при угрозе нападения противника в наиболее ответственных сооружениях - введением дополнительных опор для уменьшения пролетов, усилением наиболее слабых узлов и отдельных элементов несущих конструкций.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5.3. Повышение надежности функционирования сре</w:t>
      </w:r>
      <w:proofErr w:type="gramStart"/>
      <w:r w:rsidRPr="00306D31">
        <w:t>дств пр</w:t>
      </w:r>
      <w:proofErr w:type="gramEnd"/>
      <w:r w:rsidRPr="00306D31">
        <w:t>оизводства достигается: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размещением тяжелого оборудования на нижних этажах;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прочным закреплением станков на фундаментах, устройством контрфорсов, повышающих устойчивость станочного оборудования к действию скоростного напора ударной волны;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 xml:space="preserve">размещением наиболее ценного и нестойкого к ударам оборудования в зданиях с повышенными прочностными характеристиками или в специальных защитных сооружениях, а более прочного ценного оборудования - в отдельно стоящих зданиях павильонного типа, имеющих облегченные и </w:t>
      </w:r>
      <w:proofErr w:type="spellStart"/>
      <w:r w:rsidRPr="00306D31">
        <w:t>трудновозгораемые</w:t>
      </w:r>
      <w:proofErr w:type="spellEnd"/>
      <w:r w:rsidRPr="00306D31">
        <w:t xml:space="preserve"> ограждающие конструкции, разрушение которых не повлияет на сохранность оборудования;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созданием запасов наиболее уязвимых деталей и узлов технологического оборудования, а также изготовлением в мирное время защитных конструкций (кожухи, камеры, навесы, козырьки и т.п.) для защиты оборудования от повреждений при обрушении конструкций зданий.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5.4. Повышение устойчивости технологического процесса достигается: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заблаговременной разработкой способов продолжения производства при выходе из строя отдельных станков, линий, отдельных цехов за счет перевода производства в другие цеха;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 xml:space="preserve">размещением производства отдельных видов продукции в </w:t>
      </w:r>
      <w:proofErr w:type="gramStart"/>
      <w:r w:rsidRPr="00306D31">
        <w:t>филиалах</w:t>
      </w:r>
      <w:proofErr w:type="gramEnd"/>
      <w:r w:rsidRPr="00306D31">
        <w:t xml:space="preserve"> путем замены вышедших из строя образцов оборудования другими, а также сокращением числа используемых типов станков и приборов.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 xml:space="preserve">Для случаев значительных разрушений необходимо предусматривать замену сложных технологических процессов более </w:t>
      </w:r>
      <w:proofErr w:type="gramStart"/>
      <w:r w:rsidRPr="00306D31">
        <w:t>упрощенными</w:t>
      </w:r>
      <w:proofErr w:type="gramEnd"/>
      <w:r w:rsidRPr="00306D31">
        <w:t xml:space="preserve"> с использованием сохранившихся наиболее устойчивых типов оборудования и контрольно-измерительных приборов.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На всех объектах целесообразно разрабатывать способы безаварийной остановки производства по сигналу оповещения либо перевода на пониженный режим работы.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5.5. Повышение надежности функционирования систем и источников энергоснабжения.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Повышение устойчивости системы энергоснабжения организации осуществляется путем подключения системы энергоснабжения к нескольким источникам питания, удаленным один от другого на расстояние, исключающее возможность их одновременного поражения.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В организациях, имеющих тепловые электростанции, рекомендуется оборудовать приспособления для работы тепловых электростанций на различных видах топлива, принимать меры по созданию запасов твердого и жидкого топлива, его укрытию и усилению конструкций хранилищ горючих материалов.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06D31">
        <w:t xml:space="preserve">В сетях энергоснабжения целесообразно проводить мероприятия по переводу воздушных линий </w:t>
      </w:r>
      <w:proofErr w:type="spellStart"/>
      <w:r w:rsidRPr="00306D31">
        <w:t>энергопередачи</w:t>
      </w:r>
      <w:proofErr w:type="spellEnd"/>
      <w:r w:rsidRPr="00306D31">
        <w:t xml:space="preserve"> на подземные, а линий, проложенных по стенам и перекрытиям зданий и сооружений, - на линии, проложенные под полом первых этажей (в специальных каналах).</w:t>
      </w:r>
      <w:proofErr w:type="gramEnd"/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При монтаже новых и реконструкции старых сетей устанавливаются автоматические выключатели, которые при коротких замыканиях и при образовании перенапряжений отключают поврежденные участки.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5.6. Повышение надежности функционирования систем и источников водоснабжения.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 xml:space="preserve">Гарантированное снабжение водой обеспечивается только от защищенного источника с автономным защищенным источником энергии. К таким источникам относятся артезианские и безнапорные скважины, которые присоединяются к общей системе водоснабжения </w:t>
      </w:r>
      <w:r w:rsidRPr="00306D31">
        <w:lastRenderedPageBreak/>
        <w:t>объекта.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Пожарные гидранты и отключающие устройства рекомендуется размещать на территории, которая не будет завалена в случае разрушения зданий и сооружений.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Рекомендуется внедрять автоматические и полуавтоматические устройства, которые отключают поврежденные участки без нарушений работы остальной части сети водоснабжения.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На объектах, потребляющих большое количество воды, применяется оборотное водоснабжение с повторным использованием воды для технических целей.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5.7. Повышение надежности функционирования систем и источников газоснабжения.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Для обеспечения устойчивого и надежного снабжения организации газом рекомендуется предусматривать его подачу в газовую сеть от газорегуляторных пунктов (газораздаточных станций). При проектировании, строительстве и реконструкции газовых сетей создаются закольцованные системы в каждой организации.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В случае выхода из строя газорегуляторных пунктов и газораздаточных станций устанавливаются обводные линии (байпасы). Все узлы и линии устанавливаются под землей.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Для уменьшения пожарной опасности проводятся мероприятия, снижающие возможность утечки газа. На газопроводах устанавливаются автоматические запорные и переключающие устройства дистанционного управления, позволяющие отключать сети или переключать поток газа при разрыве труб непосредственно с диспетчерского пункта.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5.8. Повышение надежности функционирования систем и источников теплоснабжения.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Инженерно-технические мероприятия по повышению устойчивости систем теплоснабжения проводятся путем защиты источников тепла и заглублением коммуникаций в грунт.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Тепловая сеть строится по кольцевой системе, трубы отопительной системы прокладываются в специальных каналах. Запорные и регулирующие приспособления размещаются в смотровых колодцах и по возможности на территории зданий и сооружений. На тепловых сетях целесообразно устанавливать запорно-регулирующую аппаратуру (задвижки, вентили и др.), предназначенную для отключения поврежденных участков.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5.9. Повышение надежности функционирования систем канализации.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Мероприятия по повышению устойчивости системы канализации целесообразно разрабатывать раздельно для ливневых, промышленных и хозяйственных (фекальных) стоков.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 xml:space="preserve">На объекте </w:t>
      </w:r>
      <w:proofErr w:type="gramStart"/>
      <w:r w:rsidRPr="00306D31">
        <w:t>оборудуется не менее двух выводов</w:t>
      </w:r>
      <w:proofErr w:type="gramEnd"/>
      <w:r w:rsidRPr="00306D31">
        <w:t xml:space="preserve"> с подключением к канализационным коллекторам.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 xml:space="preserve">Для сброса целесообразно строить колодцы с аварийными задвижками и устанавливать их на объектовых коллекторах с интервалом </w:t>
      </w:r>
      <w:smartTag w:uri="urn:schemas-microsoft-com:office:smarttags" w:element="metricconverter">
        <w:smartTagPr>
          <w:attr w:name="ProductID" w:val="50 м"/>
        </w:smartTagPr>
        <w:r w:rsidRPr="00306D31">
          <w:t>50 м</w:t>
        </w:r>
      </w:smartTag>
      <w:r w:rsidRPr="00306D31">
        <w:t xml:space="preserve"> и по возможности на незахламленной территории.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5.10. Обеспечение устойчивого снабжения всем необходимым для выпуска запланированной на военное время продукции.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Надежность снабжения организаций материально-техническими ресурсами обеспечивается: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установлением устойчивых связей с предприятиями-поставщиками, организацией запасных вариантов производственных связей с предприятиями;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дублированием железнодорожного транспорта автомобильным и речным (</w:t>
      </w:r>
      <w:proofErr w:type="gramStart"/>
      <w:r w:rsidRPr="00306D31">
        <w:t>или</w:t>
      </w:r>
      <w:proofErr w:type="gramEnd"/>
      <w:r w:rsidRPr="00306D31">
        <w:t xml:space="preserve"> наоборот) для доставки технологического сырья и вывоза готовой продукции;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подготовкой складов для хранения готовой продукции, которую нельзя вывезти потребителям;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 xml:space="preserve">созданием в организации запасов сырья, топлива, оборудования, материалов и комплектующих изделий. Гарантийный запас материалов должен храниться по возможности </w:t>
      </w:r>
      <w:proofErr w:type="spellStart"/>
      <w:r w:rsidRPr="00306D31">
        <w:t>рассредоточенно</w:t>
      </w:r>
      <w:proofErr w:type="spellEnd"/>
      <w:r w:rsidRPr="00306D31">
        <w:t xml:space="preserve"> в местах, где меньше всего он может подвергнуться уничтожению.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5.11. Повышение надежности и оперативности управления производством и гражданской обороной.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lastRenderedPageBreak/>
        <w:t>Для устойчивости функционирования организации в условиях военного времени необходимо: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иметь пункты управления, которые должны обеспечивать руководство мероприятиями гражданской обороны и производственной деятельностью организации;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размещать диспетчерские пункты, автоматическую телефонную станцию (далее - АТС) и радиоузел организации в наиболее прочных сооружениях;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устраивать резервные электростанции для зарядки аккумуляторов АТС и питания радиоузла при отключении источника электроэнергии;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дублировать питающие фидеры АТС и радиоузла;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обеспечить надежность связи с органами местного самоуправления, а также с нештатными аварийно-спасательными формированиями на объекте (прокладка подземных кабельных линий связи, дублирование телефонной связи и радиосвязи, создание запасов телефонного провода для восстановления поврежденных участков, подготовка подвижных сре</w:t>
      </w:r>
      <w:proofErr w:type="gramStart"/>
      <w:r w:rsidRPr="00306D31">
        <w:t>дств св</w:t>
      </w:r>
      <w:proofErr w:type="gramEnd"/>
      <w:r w:rsidRPr="00306D31">
        <w:t>язи);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разработать надежные способы оповещения должностных лиц и производственного персонала организации, их дублирование.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5.12. Подготовка к восстановлению нарушенного производства.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Планы и проекты восстановления производства разрабатываются в двух вариантах - на случай получения объектом слабых разрушений и средних разрушений. Для этих условий определяются характер и объем первоочередных восстановительных работ.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В расчетах по восстановлению зданий и сооружений указываются характер разрушений (повреждений), перечень и общий объем восстановительных работ (стоимость, трудоемкость, сроки восстановления), потребность в рабочей силе, привлекаемые строительные подразделения объекта и обслуживающие объект организации, потребности в материалах, машинах и механизмах.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В расчетах на ремонт оборудования указываются вид оборудования и его количество, перечень ремонтно-восстановительных работ и их стоимость, необходимая рабочая сила, материалы и запасные части, сроки восстановления.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При разработке планов и проектов восстановления, а также расчете сил и средств необходимо исходить из того, что восстановление объекта может носить временный характер.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При определении времени на проведение восстановительных работ учитывается возможность радиоактивного заражения территории объекта, а при применении химического оружия - застоя отравляющих веществ.</w:t>
      </w:r>
    </w:p>
    <w:p w:rsidR="00BE22DF" w:rsidRPr="00306D31" w:rsidRDefault="00BE22DF">
      <w:pPr>
        <w:widowControl w:val="0"/>
        <w:autoSpaceDE w:val="0"/>
        <w:autoSpaceDN w:val="0"/>
        <w:adjustRightInd w:val="0"/>
      </w:pPr>
    </w:p>
    <w:p w:rsidR="00BE22DF" w:rsidRPr="00306D31" w:rsidRDefault="00BE22DF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35"/>
      <w:bookmarkEnd w:id="7"/>
      <w:r w:rsidRPr="00306D31">
        <w:t>6. Мероприятия, рекомендуемые для осуществления</w:t>
      </w:r>
    </w:p>
    <w:p w:rsidR="00BE22DF" w:rsidRPr="00306D31" w:rsidRDefault="00BE22DF">
      <w:pPr>
        <w:widowControl w:val="0"/>
        <w:autoSpaceDE w:val="0"/>
        <w:autoSpaceDN w:val="0"/>
        <w:adjustRightInd w:val="0"/>
        <w:jc w:val="center"/>
      </w:pPr>
      <w:r w:rsidRPr="00306D31">
        <w:t>организациями в целях повышения устойчивого функционирования</w:t>
      </w:r>
    </w:p>
    <w:p w:rsidR="00BE22DF" w:rsidRPr="00306D31" w:rsidRDefault="00BE22DF">
      <w:pPr>
        <w:widowControl w:val="0"/>
        <w:autoSpaceDE w:val="0"/>
        <w:autoSpaceDN w:val="0"/>
        <w:adjustRightInd w:val="0"/>
        <w:jc w:val="center"/>
      </w:pPr>
      <w:r w:rsidRPr="00306D31">
        <w:t xml:space="preserve">в чрезвычайных ситуациях </w:t>
      </w:r>
      <w:proofErr w:type="gramStart"/>
      <w:r w:rsidRPr="00306D31">
        <w:t>межмуниципального</w:t>
      </w:r>
      <w:proofErr w:type="gramEnd"/>
      <w:r w:rsidRPr="00306D31">
        <w:t xml:space="preserve"> и регионального</w:t>
      </w:r>
    </w:p>
    <w:p w:rsidR="00BE22DF" w:rsidRPr="00306D31" w:rsidRDefault="00BE22DF">
      <w:pPr>
        <w:widowControl w:val="0"/>
        <w:autoSpaceDE w:val="0"/>
        <w:autoSpaceDN w:val="0"/>
        <w:adjustRightInd w:val="0"/>
        <w:jc w:val="center"/>
      </w:pPr>
      <w:r w:rsidRPr="00306D31">
        <w:t>характера</w:t>
      </w:r>
    </w:p>
    <w:p w:rsidR="00BE22DF" w:rsidRPr="00306D31" w:rsidRDefault="00BE22DF">
      <w:pPr>
        <w:widowControl w:val="0"/>
        <w:autoSpaceDE w:val="0"/>
        <w:autoSpaceDN w:val="0"/>
        <w:adjustRightInd w:val="0"/>
      </w:pP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6.1. Мероприятия по подготовке к функционированию организаций в чрезвычайных ситуациях межмуниципального и регионального характера включают: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осуществление организационно-экономических мер, способствующих повышению устойчивого функционирования организации;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подготовка вариантов возможного изменения и совершенствования производственных связей организаций и отраслей, в том числе систем жизнеобеспечения;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разработка и внедрение безопасных технологий ускоренной безаварийной остановки цехов, технологических линий и оборудования производств с непрерывным технологическим циклом, перевод их на безопасный режим функционирования в условиях чрезвычайной ситуации и в военное время;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 xml:space="preserve">разработка и реализация специальных инженерно-технических решений, обеспечивающих повышение физической и технологической стойкости производственных </w:t>
      </w:r>
      <w:r w:rsidRPr="00306D31">
        <w:lastRenderedPageBreak/>
        <w:t>фондов, осуществление организационных и инженерно-технических мероприятий по защите производственных фондов и персонала от поражающих воздействий;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организация взаимодействия по осуществлению возможного (при необходимости) маневра ресурсами между организациями;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создание страхового фонда конструкторской, технологической, эксплуатационной документации;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накопление и поддержание в готовности к использованию резервных источников питания;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создание запасов энергоносителей, сырья, строительных материалов, других материальных средств, необходимых для поддержания функционирования организаций в условиях прерванного материально-технического снабжения;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осуществление подготовки к возможной эвакуации персонала и особо ценного оборудования;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осуществление подготовки к ведению инженерной, радиационной, химической, противопожарной, медицинской защиты персонала и организации;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осуществление подготовки к проведению мероприятий жизнеобеспечения населения и аварийно-спасательных и других неотложных работ;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осуществляется подготовка к восстановлению нарушенного функционирования организаций и систем жизнеобеспечения населения.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6.2. Мероприятия при угрозе возникновения чрезвычайной ситуации межмуниципального и регионального характера включают: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 xml:space="preserve">проверка автоматизированных систем управления и </w:t>
      </w:r>
      <w:proofErr w:type="gramStart"/>
      <w:r w:rsidRPr="00306D31">
        <w:t>контроля за</w:t>
      </w:r>
      <w:proofErr w:type="gramEnd"/>
      <w:r w:rsidRPr="00306D31">
        <w:t xml:space="preserve"> опасными технологическими процессами и систем безаварийной остановки технологически сложных производств, исключающих цепное (последовательное) развитие аварии;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проверка локальных систем оповещения и информирования населения;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 xml:space="preserve">снижение количества аварийных химически опасных веществ, </w:t>
      </w:r>
      <w:proofErr w:type="spellStart"/>
      <w:r w:rsidRPr="00306D31">
        <w:t>пожар</w:t>
      </w:r>
      <w:proofErr w:type="gramStart"/>
      <w:r w:rsidRPr="00306D31">
        <w:t>о</w:t>
      </w:r>
      <w:proofErr w:type="spellEnd"/>
      <w:r w:rsidRPr="00306D31">
        <w:t>-</w:t>
      </w:r>
      <w:proofErr w:type="gramEnd"/>
      <w:r w:rsidRPr="00306D31">
        <w:t xml:space="preserve"> и взрывоопасных материалов на производстве;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подготовка защитных сооружений для защиты персонала от поражающих факторов;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усиление технологической дисциплины и охраны организации;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проверка готовности сил и сре</w:t>
      </w:r>
      <w:proofErr w:type="gramStart"/>
      <w:r w:rsidRPr="00306D31">
        <w:t>дств дл</w:t>
      </w:r>
      <w:proofErr w:type="gramEnd"/>
      <w:r w:rsidRPr="00306D31">
        <w:t>я ликвидации последствий чрезвычайных ситуаций.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Для реализации каждого из направлений проводятся организационные, инженерно-технические и специальные мероприятия.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6.3. Мероприятия по подготовке органов управления, сил и средств организаций к действиям при возникновении чрезвычайных ситуаций межмуниципального и регионального характера включают: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прогнозирование последствий возможных чрезвычайных ситуаций и определение размеров опасных зон вокруг организации;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создание и оснащение пунктов управления и локальных систем оповещения;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подготовка руководящего состава к работе в особом режиме;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создание комиссий по вопросам повышения устойчивого функционирования организаций и обеспечение их работы в условиях возникновения чрезвычайных ситуаций;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разработка инструкций (наставлений) по снижению опасности возникновения аварийных ситуаций, безаварийной остановке производства, локализации аварий и ликвидации их последствий, а также организация восстановления нарушенного производства;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обучение производственного персонала соблюдению мер безопасности, порядку действий при возникновении аварийных ситуаций, локализации аварий и тушении пожаров, ликвидации последствий и восстановлению нарушенного производства;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подготовка сил и сре</w:t>
      </w:r>
      <w:proofErr w:type="gramStart"/>
      <w:r w:rsidRPr="00306D31">
        <w:t>дств дл</w:t>
      </w:r>
      <w:proofErr w:type="gramEnd"/>
      <w:r w:rsidRPr="00306D31">
        <w:t>я локализации и ликвидации аварийных ситуаций и восстановления производства;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 xml:space="preserve">подготовка к эвакуации работников, членов их семей, населения и материальных </w:t>
      </w:r>
      <w:r w:rsidRPr="00306D31">
        <w:lastRenderedPageBreak/>
        <w:t>ценностей из опасных зон чрезвычайных ситуаций;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проверка готовности локальных систем оповещения в чрезвычайных ситуациях;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 xml:space="preserve">организация медицинского наблюдения и </w:t>
      </w:r>
      <w:proofErr w:type="gramStart"/>
      <w:r w:rsidRPr="00306D31">
        <w:t>контроля за</w:t>
      </w:r>
      <w:proofErr w:type="gramEnd"/>
      <w:r w:rsidRPr="00306D31">
        <w:t xml:space="preserve"> состоянием здоровья лиц, получивших различные дозы облучения;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разработка планов-графиков наращивания мероприятий по повышению устойчивости функционирования организаций.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6.4. Инженерно-технические мероприятия, обеспечивающие повышение физической устойчивости зданий, сооружений, технологического оборудования и в целом производства, включают: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 xml:space="preserve">создание в организациях систем автоматизированного </w:t>
      </w:r>
      <w:proofErr w:type="gramStart"/>
      <w:r w:rsidRPr="00306D31">
        <w:t>контроля за</w:t>
      </w:r>
      <w:proofErr w:type="gramEnd"/>
      <w:r w:rsidRPr="00306D31">
        <w:t xml:space="preserve"> ходом технологических процессов, уровнем загрязнения помещений и воздушной среды цехов опасными веществами и пылевыми частицами;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создание локальных систем оповещения работников и населения, проживающего вблизи опасных зон (радиационного, химического и биологического заражения, катастрофического затопления и т.п.), о возникновении аварийных ситуаций;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накопление фонда защитных сооружений гражданской обороны и повышение защитных свойств убежищ и противорадиационных укрытий в зонах возможных разрушений и заражения;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осуществление противопожарных мероприятий;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сокращение запасов и сроков хранения взрывоопасных и пожароопасных веществ, обвалование емкостей для хранения легковоспламеняющихся жидкостей, устройство заглубленных емкостей для слива особо опасных веществ из технологических установок;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безаварийная остановка технологически сложных производств;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локализация аварийных ситуаций, тушение пожаров, ликвидация последствий аварий и восстановление нарушенного производства;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дублирование источников энергоснабжения;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защита водных источников и контроль качества воды;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герметизация складов и холодильников в опасных зонах;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защита наиболее ценного и уникального оборудования.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6.5. Мероприятия по созданию благоприятных условий для проведения успешных работ по защите и спасению людей, попавших в опасные зоны, и быстрейшей ликвидации аварий и их последствий включают: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накопление средств индивидуальной защиты органов дыхания и кожи;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обеспечение герметизации помещений в жилых и общественных зданиях, расположенных в опасных зонах;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разработка и внедрение в производство защитной тары для обеспечения сохранности продуктов и пищевого сырья при перевозке, хранении и раздаче продовольствия;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разработка и внедрение новых высокопроизводительных средств дезактивации и дегазации зданий, сооружений, транспорта и специальной техники;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накопление средств медицинской защиты и профилактики радиоактивных поражений людей и животных;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создание, сохранение и использование территориального страхового фонда документации на объекты систем жизнеобеспечения населения;</w:t>
      </w:r>
    </w:p>
    <w:p w:rsidR="00BE22DF" w:rsidRPr="00306D31" w:rsidRDefault="00BE22DF">
      <w:pPr>
        <w:widowControl w:val="0"/>
        <w:autoSpaceDE w:val="0"/>
        <w:autoSpaceDN w:val="0"/>
        <w:adjustRightInd w:val="0"/>
        <w:ind w:firstLine="540"/>
        <w:jc w:val="both"/>
      </w:pPr>
      <w:r w:rsidRPr="00306D31">
        <w:t>проведение учений и тренировок по действиям в чрезвычайных ситуациях с органами управления, аварийно-спасательными формированиями и производственным персоналом организаций.</w:t>
      </w:r>
    </w:p>
    <w:sectPr w:rsidR="00BE22DF" w:rsidRPr="00306D31" w:rsidSect="00DA75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DF"/>
    <w:rsid w:val="0000303B"/>
    <w:rsid w:val="00011728"/>
    <w:rsid w:val="0006368F"/>
    <w:rsid w:val="001258D7"/>
    <w:rsid w:val="001652B1"/>
    <w:rsid w:val="00176358"/>
    <w:rsid w:val="001A44E3"/>
    <w:rsid w:val="001A6DFF"/>
    <w:rsid w:val="001D1877"/>
    <w:rsid w:val="00212AEF"/>
    <w:rsid w:val="002203FE"/>
    <w:rsid w:val="00225A0F"/>
    <w:rsid w:val="002860DA"/>
    <w:rsid w:val="00292009"/>
    <w:rsid w:val="002A487B"/>
    <w:rsid w:val="002E03E0"/>
    <w:rsid w:val="00306D31"/>
    <w:rsid w:val="0032208F"/>
    <w:rsid w:val="00335601"/>
    <w:rsid w:val="003357DC"/>
    <w:rsid w:val="00343213"/>
    <w:rsid w:val="00362083"/>
    <w:rsid w:val="003750EA"/>
    <w:rsid w:val="003B0F58"/>
    <w:rsid w:val="003E5153"/>
    <w:rsid w:val="00410208"/>
    <w:rsid w:val="00415AA5"/>
    <w:rsid w:val="00426254"/>
    <w:rsid w:val="00436255"/>
    <w:rsid w:val="00457160"/>
    <w:rsid w:val="004809CE"/>
    <w:rsid w:val="005163FD"/>
    <w:rsid w:val="00524612"/>
    <w:rsid w:val="0056136D"/>
    <w:rsid w:val="00576F2B"/>
    <w:rsid w:val="005A6227"/>
    <w:rsid w:val="005C55EE"/>
    <w:rsid w:val="005E17FD"/>
    <w:rsid w:val="0064377B"/>
    <w:rsid w:val="00655311"/>
    <w:rsid w:val="00661F08"/>
    <w:rsid w:val="00666471"/>
    <w:rsid w:val="006852F8"/>
    <w:rsid w:val="00697B1A"/>
    <w:rsid w:val="006A3F95"/>
    <w:rsid w:val="006B1B7E"/>
    <w:rsid w:val="006B6B28"/>
    <w:rsid w:val="006C5119"/>
    <w:rsid w:val="006E7777"/>
    <w:rsid w:val="007506E1"/>
    <w:rsid w:val="00760E37"/>
    <w:rsid w:val="007A2F3E"/>
    <w:rsid w:val="007A5EF6"/>
    <w:rsid w:val="007B4665"/>
    <w:rsid w:val="007F7D46"/>
    <w:rsid w:val="00811CA5"/>
    <w:rsid w:val="0083309F"/>
    <w:rsid w:val="00834699"/>
    <w:rsid w:val="00871738"/>
    <w:rsid w:val="00872DF8"/>
    <w:rsid w:val="00874007"/>
    <w:rsid w:val="00896B02"/>
    <w:rsid w:val="008B5C30"/>
    <w:rsid w:val="008C2976"/>
    <w:rsid w:val="00914537"/>
    <w:rsid w:val="00922803"/>
    <w:rsid w:val="009231AB"/>
    <w:rsid w:val="0095166A"/>
    <w:rsid w:val="009534AC"/>
    <w:rsid w:val="00957432"/>
    <w:rsid w:val="00972E2F"/>
    <w:rsid w:val="00980A5D"/>
    <w:rsid w:val="0099487C"/>
    <w:rsid w:val="009D0563"/>
    <w:rsid w:val="00A3188A"/>
    <w:rsid w:val="00A350BE"/>
    <w:rsid w:val="00AB793A"/>
    <w:rsid w:val="00AD0D73"/>
    <w:rsid w:val="00AE6C4D"/>
    <w:rsid w:val="00B1184B"/>
    <w:rsid w:val="00B30727"/>
    <w:rsid w:val="00BA4A4F"/>
    <w:rsid w:val="00BD509F"/>
    <w:rsid w:val="00BE22DF"/>
    <w:rsid w:val="00BE5913"/>
    <w:rsid w:val="00BF156C"/>
    <w:rsid w:val="00C0283C"/>
    <w:rsid w:val="00C1257B"/>
    <w:rsid w:val="00C23ACB"/>
    <w:rsid w:val="00C73A3D"/>
    <w:rsid w:val="00C85B09"/>
    <w:rsid w:val="00D5086A"/>
    <w:rsid w:val="00D5495F"/>
    <w:rsid w:val="00D93EDA"/>
    <w:rsid w:val="00DA0EE7"/>
    <w:rsid w:val="00DA7578"/>
    <w:rsid w:val="00DB3975"/>
    <w:rsid w:val="00DE2EB6"/>
    <w:rsid w:val="00DF73D8"/>
    <w:rsid w:val="00E25076"/>
    <w:rsid w:val="00E52F6B"/>
    <w:rsid w:val="00E57DF6"/>
    <w:rsid w:val="00E617A0"/>
    <w:rsid w:val="00E65E4D"/>
    <w:rsid w:val="00ED78D6"/>
    <w:rsid w:val="00EE7EC3"/>
    <w:rsid w:val="00F02930"/>
    <w:rsid w:val="00F0584A"/>
    <w:rsid w:val="00F55EC8"/>
    <w:rsid w:val="00F73643"/>
    <w:rsid w:val="00FC0D41"/>
    <w:rsid w:val="00FC55BB"/>
    <w:rsid w:val="00F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00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A757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258D7"/>
    <w:rPr>
      <w:rFonts w:ascii="Calibri" w:eastAsia="Calibri" w:hAnsi="Calibri"/>
      <w:sz w:val="32"/>
      <w:lang w:val="ru-RU" w:eastAsia="ru-RU" w:bidi="ar-SA"/>
    </w:rPr>
  </w:style>
  <w:style w:type="paragraph" w:styleId="a4">
    <w:name w:val="Title"/>
    <w:basedOn w:val="a"/>
    <w:link w:val="a3"/>
    <w:qFormat/>
    <w:rsid w:val="001258D7"/>
    <w:pPr>
      <w:jc w:val="center"/>
    </w:pPr>
    <w:rPr>
      <w:rFonts w:ascii="Calibri" w:eastAsia="Calibri" w:hAnsi="Calibri"/>
      <w:sz w:val="32"/>
      <w:szCs w:val="20"/>
    </w:rPr>
  </w:style>
  <w:style w:type="character" w:customStyle="1" w:styleId="a5">
    <w:name w:val="Подзаголовок Знак"/>
    <w:basedOn w:val="a0"/>
    <w:link w:val="a6"/>
    <w:locked/>
    <w:rsid w:val="001258D7"/>
    <w:rPr>
      <w:rFonts w:ascii="Calibri" w:eastAsia="Calibri" w:hAnsi="Calibri"/>
      <w:b/>
      <w:bCs/>
      <w:sz w:val="36"/>
      <w:szCs w:val="24"/>
      <w:lang w:val="ru-RU" w:eastAsia="ru-RU" w:bidi="ar-SA"/>
    </w:rPr>
  </w:style>
  <w:style w:type="paragraph" w:styleId="a6">
    <w:name w:val="Subtitle"/>
    <w:basedOn w:val="a"/>
    <w:link w:val="a5"/>
    <w:qFormat/>
    <w:rsid w:val="001258D7"/>
    <w:pPr>
      <w:ind w:left="2124"/>
    </w:pPr>
    <w:rPr>
      <w:rFonts w:ascii="Calibri" w:eastAsia="Calibri" w:hAnsi="Calibri"/>
      <w:b/>
      <w:bCs/>
      <w:sz w:val="36"/>
    </w:rPr>
  </w:style>
  <w:style w:type="character" w:customStyle="1" w:styleId="30">
    <w:name w:val="Заголовок 3 Знак"/>
    <w:basedOn w:val="a0"/>
    <w:link w:val="3"/>
    <w:rsid w:val="00DA7578"/>
    <w:rPr>
      <w:b/>
      <w:bCs/>
      <w:sz w:val="24"/>
      <w:szCs w:val="24"/>
    </w:rPr>
  </w:style>
  <w:style w:type="paragraph" w:styleId="a7">
    <w:name w:val="Normal (Web)"/>
    <w:basedOn w:val="a"/>
    <w:rsid w:val="00DA7578"/>
    <w:pPr>
      <w:spacing w:before="100" w:beforeAutospacing="1" w:after="100" w:afterAutospacing="1"/>
    </w:pPr>
  </w:style>
  <w:style w:type="paragraph" w:customStyle="1" w:styleId="FR2">
    <w:name w:val="FR2"/>
    <w:rsid w:val="00DA7578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A4DA652F6437FF7280E7C9579167E6F8E2DD1F8C38C7648FEBD391B40A348B8534869D98C28B2DK1ZDN" TargetMode="External"/><Relationship Id="rId4" Type="http://schemas.openxmlformats.org/officeDocument/2006/relationships/hyperlink" Target="consultantplus://offline/ref=AAA4DA652F6437FF7280F8D8429167E6F8E2D81F8439C7648FEBD391B40A348B8534869DK9Z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</Company>
  <LinksUpToDate>false</LinksUpToDate>
  <CharactersWithSpaces>24124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consultantplus://offline/ref=AAA4DA652F6437FF7280E7C9579167E6F8E2DD1F8C38C7648FEBD391B40A348B8534869D98C28B2DK1ZDN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consultantplus://offline/ref=AAA4DA652F6437FF7280F8D8429167E6F8E2D81F8439C7648FEBD391B40A348B8534869DK9Z0N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12</cp:revision>
  <cp:lastPrinted>2015-04-27T13:27:00Z</cp:lastPrinted>
  <dcterms:created xsi:type="dcterms:W3CDTF">2015-04-22T14:37:00Z</dcterms:created>
  <dcterms:modified xsi:type="dcterms:W3CDTF">2015-04-27T13:28:00Z</dcterms:modified>
</cp:coreProperties>
</file>